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73B" w:rsidRDefault="002C273B" w:rsidP="008317D4">
      <w:pPr>
        <w:spacing w:line="360" w:lineRule="auto"/>
        <w:jc w:val="center"/>
      </w:pPr>
    </w:p>
    <w:p w:rsidR="002C273B" w:rsidRDefault="002C273B" w:rsidP="008317D4">
      <w:pPr>
        <w:spacing w:line="360" w:lineRule="auto"/>
        <w:ind w:left="454" w:hanging="454"/>
        <w:jc w:val="both"/>
      </w:pPr>
      <w:r>
        <w:t>1.</w:t>
      </w:r>
      <w:r>
        <w:tab/>
        <w:t xml:space="preserve">Fehérjék </w:t>
      </w:r>
      <w:r w:rsidR="00BA36B5">
        <w:t xml:space="preserve">különböző </w:t>
      </w:r>
      <w:r>
        <w:t xml:space="preserve">kromatográfiás és </w:t>
      </w:r>
      <w:proofErr w:type="spellStart"/>
      <w:r>
        <w:t>elektroforetikus</w:t>
      </w:r>
      <w:proofErr w:type="spellEnd"/>
      <w:r>
        <w:t xml:space="preserve"> elválasztási és vizsgálati lehetőségei</w:t>
      </w:r>
      <w:r w:rsidR="00BA36B5">
        <w:t>, az egyes elválasztási módszerek nyújtotta információk</w:t>
      </w:r>
      <w:r>
        <w:t>.</w:t>
      </w:r>
    </w:p>
    <w:p w:rsidR="002C273B" w:rsidRDefault="002C273B" w:rsidP="008317D4">
      <w:pPr>
        <w:spacing w:line="360" w:lineRule="auto"/>
        <w:ind w:left="454" w:hanging="454"/>
        <w:jc w:val="both"/>
      </w:pPr>
      <w:r>
        <w:t>2.</w:t>
      </w:r>
      <w:r>
        <w:tab/>
        <w:t xml:space="preserve">Fehérjék szerkezete, ill. </w:t>
      </w:r>
      <w:proofErr w:type="spellStart"/>
      <w:r>
        <w:t>szerkezetfelderítésük</w:t>
      </w:r>
      <w:proofErr w:type="spellEnd"/>
      <w:r>
        <w:t xml:space="preserve"> modern analitikai módszerei, eljárásai és azok </w:t>
      </w:r>
      <w:r w:rsidR="00BA36B5">
        <w:t xml:space="preserve">részletes </w:t>
      </w:r>
      <w:r>
        <w:t>módszertana.</w:t>
      </w:r>
    </w:p>
    <w:p w:rsidR="002C273B" w:rsidRDefault="002C273B" w:rsidP="008317D4">
      <w:pPr>
        <w:spacing w:line="360" w:lineRule="auto"/>
        <w:ind w:left="454" w:hanging="454"/>
        <w:jc w:val="both"/>
      </w:pPr>
      <w:r>
        <w:t>3.</w:t>
      </w:r>
      <w:r>
        <w:tab/>
        <w:t xml:space="preserve">Korszerű elválasztási módszerek, különös tekintettel a kapilláris </w:t>
      </w:r>
      <w:proofErr w:type="spellStart"/>
      <w:proofErr w:type="gramStart"/>
      <w:r>
        <w:t>elektro</w:t>
      </w:r>
      <w:proofErr w:type="spellEnd"/>
      <w:r>
        <w:t>(</w:t>
      </w:r>
      <w:proofErr w:type="gramEnd"/>
      <w:r>
        <w:t>ozmotikus)kromatográfiára (CEC).</w:t>
      </w:r>
    </w:p>
    <w:p w:rsidR="002C273B" w:rsidRDefault="002C273B" w:rsidP="008317D4">
      <w:pPr>
        <w:spacing w:line="360" w:lineRule="auto"/>
        <w:ind w:left="454" w:hanging="454"/>
        <w:jc w:val="both"/>
      </w:pPr>
      <w:r>
        <w:t>4.</w:t>
      </w:r>
      <w:r>
        <w:tab/>
      </w:r>
      <w:proofErr w:type="spellStart"/>
      <w:r>
        <w:t>Termoanalitikai</w:t>
      </w:r>
      <w:proofErr w:type="spellEnd"/>
      <w:r>
        <w:t xml:space="preserve"> módszerek és berendezések mérési és működési elvei és gyakorlati alkalmazásuk.</w:t>
      </w:r>
    </w:p>
    <w:p w:rsidR="002C273B" w:rsidRDefault="002C273B" w:rsidP="008317D4">
      <w:pPr>
        <w:spacing w:line="360" w:lineRule="auto"/>
        <w:ind w:left="454" w:hanging="454"/>
        <w:jc w:val="both"/>
      </w:pPr>
      <w:r>
        <w:t>5.</w:t>
      </w:r>
      <w:r>
        <w:tab/>
        <w:t xml:space="preserve">Entalpiamérésére alkalmas </w:t>
      </w:r>
      <w:proofErr w:type="spellStart"/>
      <w:r>
        <w:t>termoanalitikai</w:t>
      </w:r>
      <w:proofErr w:type="spellEnd"/>
      <w:r>
        <w:t xml:space="preserve"> módszerek, műszerek típusai és gyakorlati alkalmazási lehetőségeik.</w:t>
      </w:r>
    </w:p>
    <w:p w:rsidR="002C273B" w:rsidRDefault="002C273B" w:rsidP="008317D4">
      <w:pPr>
        <w:spacing w:line="360" w:lineRule="auto"/>
        <w:ind w:left="454" w:hanging="454"/>
        <w:jc w:val="both"/>
      </w:pPr>
      <w:r>
        <w:t>6.</w:t>
      </w:r>
      <w:r>
        <w:tab/>
        <w:t xml:space="preserve">A termikus </w:t>
      </w:r>
      <w:proofErr w:type="spellStart"/>
      <w:r>
        <w:t>fejlődőgáz-analízis</w:t>
      </w:r>
      <w:proofErr w:type="spellEnd"/>
      <w:r>
        <w:t xml:space="preserve"> módszerei, alkalmazási lehetőségei.</w:t>
      </w:r>
    </w:p>
    <w:p w:rsidR="002C273B" w:rsidRDefault="002C273B" w:rsidP="008317D4">
      <w:pPr>
        <w:spacing w:line="360" w:lineRule="auto"/>
        <w:ind w:left="454" w:hanging="454"/>
        <w:jc w:val="both"/>
      </w:pPr>
      <w:r>
        <w:t>7.</w:t>
      </w:r>
      <w:r>
        <w:tab/>
        <w:t xml:space="preserve">A </w:t>
      </w:r>
      <w:proofErr w:type="spellStart"/>
      <w:r>
        <w:t>tömegspektrométerek</w:t>
      </w:r>
      <w:proofErr w:type="spellEnd"/>
      <w:r>
        <w:t xml:space="preserve"> általános elve, felépítése, részegységeik funkciói, berendezések típusai, egyedi megvalósítási lehetőségei, analitikai alkalmazásai.</w:t>
      </w:r>
    </w:p>
    <w:p w:rsidR="002C273B" w:rsidRDefault="002C273B" w:rsidP="008317D4">
      <w:pPr>
        <w:spacing w:line="360" w:lineRule="auto"/>
        <w:ind w:left="454" w:hanging="454"/>
        <w:jc w:val="both"/>
      </w:pPr>
      <w:r>
        <w:t>8.</w:t>
      </w:r>
      <w:r>
        <w:tab/>
        <w:t xml:space="preserve">Az FTIR- és a </w:t>
      </w:r>
      <w:proofErr w:type="spellStart"/>
      <w:r>
        <w:t>Raman-spektroszkópia</w:t>
      </w:r>
      <w:proofErr w:type="spellEnd"/>
      <w:r>
        <w:t xml:space="preserve"> elve, összehasonlítása, jelentősége és alkalmazásaik.</w:t>
      </w:r>
    </w:p>
    <w:p w:rsidR="002C273B" w:rsidRDefault="002C273B" w:rsidP="008317D4">
      <w:pPr>
        <w:spacing w:line="360" w:lineRule="auto"/>
        <w:ind w:left="454" w:hanging="454"/>
        <w:jc w:val="both"/>
      </w:pPr>
      <w:r>
        <w:t>9.</w:t>
      </w:r>
      <w:r>
        <w:tab/>
        <w:t>A röntgensugárzás kristályrácson történő diffrakciójának alaptörvénye</w:t>
      </w:r>
      <w:r w:rsidRPr="008317D4">
        <w:t xml:space="preserve"> </w:t>
      </w:r>
      <w:r>
        <w:t>és alkalmazásai</w:t>
      </w:r>
      <w:proofErr w:type="gramStart"/>
      <w:r>
        <w:t>,  diffrakciós</w:t>
      </w:r>
      <w:proofErr w:type="gramEnd"/>
      <w:r>
        <w:t xml:space="preserve"> módszerek,  berendezések mérési módjai és analitikai lehetőségei.</w:t>
      </w:r>
    </w:p>
    <w:p w:rsidR="002C273B" w:rsidRDefault="002C273B" w:rsidP="008317D4">
      <w:pPr>
        <w:spacing w:line="360" w:lineRule="auto"/>
        <w:ind w:left="454" w:hanging="454"/>
        <w:jc w:val="both"/>
      </w:pPr>
      <w:r>
        <w:t>10.</w:t>
      </w:r>
      <w:r>
        <w:tab/>
        <w:t xml:space="preserve">A </w:t>
      </w:r>
      <w:proofErr w:type="spellStart"/>
      <w:r>
        <w:t>röntgenfluoreszcenciás</w:t>
      </w:r>
      <w:proofErr w:type="spellEnd"/>
      <w:r>
        <w:t xml:space="preserve"> (XRF) elemzés elmélete, megvalósításai és gyakorlata.</w:t>
      </w:r>
    </w:p>
    <w:p w:rsidR="002C273B" w:rsidRDefault="002C273B" w:rsidP="008317D4">
      <w:pPr>
        <w:spacing w:line="360" w:lineRule="auto"/>
        <w:ind w:left="454" w:hanging="454"/>
        <w:jc w:val="both"/>
      </w:pPr>
      <w:r>
        <w:t>11.</w:t>
      </w:r>
      <w:r>
        <w:tab/>
        <w:t>Induktív csatolási plazmaforráson alapuló elemanalitikai módszerek és alkalmazásuk.</w:t>
      </w:r>
    </w:p>
    <w:p w:rsidR="002C273B" w:rsidRDefault="002C273B" w:rsidP="008317D4">
      <w:pPr>
        <w:spacing w:line="360" w:lineRule="auto"/>
        <w:ind w:left="454" w:hanging="454"/>
        <w:jc w:val="both"/>
      </w:pPr>
      <w:r>
        <w:t>12.</w:t>
      </w:r>
      <w:r>
        <w:tab/>
      </w:r>
      <w:proofErr w:type="spellStart"/>
      <w:r>
        <w:t>Röntgenemissziós</w:t>
      </w:r>
      <w:proofErr w:type="spellEnd"/>
      <w:r>
        <w:t xml:space="preserve"> módszerek elve, megvalósításai és alkalmazásai</w:t>
      </w:r>
    </w:p>
    <w:p w:rsidR="002C273B" w:rsidRDefault="002C273B"/>
    <w:sectPr w:rsidR="002C273B" w:rsidSect="002009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hyphenationZone w:val="425"/>
  <w:characterSpacingControl w:val="doNotCompress"/>
  <w:compat/>
  <w:rsids>
    <w:rsidRoot w:val="008317D4"/>
    <w:rsid w:val="00200918"/>
    <w:rsid w:val="002C273B"/>
    <w:rsid w:val="003B5257"/>
    <w:rsid w:val="003C6822"/>
    <w:rsid w:val="0058679B"/>
    <w:rsid w:val="005E2650"/>
    <w:rsid w:val="00732CBF"/>
    <w:rsid w:val="008317D4"/>
    <w:rsid w:val="00834678"/>
    <w:rsid w:val="00A70EAA"/>
    <w:rsid w:val="00BA36B5"/>
    <w:rsid w:val="00D84EBB"/>
    <w:rsid w:val="00E64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317D4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Madarász János</dc:creator>
  <cp:lastModifiedBy>dr Madarász János</cp:lastModifiedBy>
  <cp:revision>2</cp:revision>
  <dcterms:created xsi:type="dcterms:W3CDTF">2015-01-09T07:24:00Z</dcterms:created>
  <dcterms:modified xsi:type="dcterms:W3CDTF">2015-01-09T07:24:00Z</dcterms:modified>
</cp:coreProperties>
</file>