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CA3" w:rsidRDefault="00012C56" w:rsidP="00FC5A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12C56">
        <w:rPr>
          <w:rFonts w:ascii="Times New Roman" w:hAnsi="Times New Roman" w:cs="Times New Roman"/>
          <w:b/>
          <w:sz w:val="28"/>
          <w:szCs w:val="28"/>
        </w:rPr>
        <w:t>Részecskeméret meghatározás</w:t>
      </w:r>
    </w:p>
    <w:p w:rsidR="00ED50BE" w:rsidRDefault="00B24637" w:rsidP="00FC5A5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4637">
        <w:rPr>
          <w:rFonts w:ascii="Times New Roman" w:hAnsi="Times New Roman" w:cs="Times New Roman"/>
          <w:sz w:val="24"/>
          <w:szCs w:val="24"/>
        </w:rPr>
        <w:t xml:space="preserve">Demonstrációs laborfeladat </w:t>
      </w:r>
    </w:p>
    <w:p w:rsidR="00DC6E4C" w:rsidRDefault="00DC6E4C" w:rsidP="00FC5A5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09B9" w:rsidRDefault="00012C56" w:rsidP="00FC5A50">
      <w:pPr>
        <w:pStyle w:val="Listaszerbekezds"/>
        <w:numPr>
          <w:ilvl w:val="0"/>
          <w:numId w:val="6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D50BE">
        <w:rPr>
          <w:rFonts w:ascii="Times New Roman" w:hAnsi="Times New Roman" w:cs="Times New Roman"/>
          <w:sz w:val="24"/>
          <w:szCs w:val="24"/>
          <w:u w:val="single"/>
        </w:rPr>
        <w:t>A</w:t>
      </w:r>
      <w:r w:rsidR="00B24637" w:rsidRPr="00ED50B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D50BE">
        <w:rPr>
          <w:rFonts w:ascii="Times New Roman" w:hAnsi="Times New Roman" w:cs="Times New Roman"/>
          <w:sz w:val="24"/>
          <w:szCs w:val="24"/>
          <w:u w:val="single"/>
        </w:rPr>
        <w:t>gyakorlat célja</w:t>
      </w:r>
    </w:p>
    <w:p w:rsidR="00DC6E4C" w:rsidRDefault="008D09B9" w:rsidP="008D09B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355CA3" w:rsidRPr="008D09B9">
        <w:rPr>
          <w:rFonts w:ascii="Times New Roman" w:hAnsi="Times New Roman" w:cs="Times New Roman"/>
          <w:sz w:val="24"/>
          <w:szCs w:val="24"/>
        </w:rPr>
        <w:t xml:space="preserve">ülönböző összetételű és </w:t>
      </w:r>
      <w:r w:rsidR="00D53968" w:rsidRPr="008D09B9">
        <w:rPr>
          <w:rFonts w:ascii="Times New Roman" w:hAnsi="Times New Roman" w:cs="Times New Roman"/>
          <w:sz w:val="24"/>
          <w:szCs w:val="24"/>
        </w:rPr>
        <w:t>alakú</w:t>
      </w:r>
      <w:r w:rsidR="00355CA3" w:rsidRPr="008D09B9">
        <w:rPr>
          <w:rFonts w:ascii="Times New Roman" w:hAnsi="Times New Roman" w:cs="Times New Roman"/>
          <w:sz w:val="24"/>
          <w:szCs w:val="24"/>
        </w:rPr>
        <w:t xml:space="preserve"> mikro- és </w:t>
      </w:r>
      <w:proofErr w:type="spellStart"/>
      <w:r w:rsidR="00355CA3" w:rsidRPr="008D09B9">
        <w:rPr>
          <w:rFonts w:ascii="Times New Roman" w:hAnsi="Times New Roman" w:cs="Times New Roman"/>
          <w:sz w:val="24"/>
          <w:szCs w:val="24"/>
        </w:rPr>
        <w:t>nano-részecskék</w:t>
      </w:r>
      <w:proofErr w:type="spellEnd"/>
      <w:r w:rsidR="00355CA3" w:rsidRPr="008D09B9">
        <w:rPr>
          <w:rFonts w:ascii="Times New Roman" w:hAnsi="Times New Roman" w:cs="Times New Roman"/>
          <w:sz w:val="24"/>
          <w:szCs w:val="24"/>
        </w:rPr>
        <w:t xml:space="preserve"> méretének meghatározása </w:t>
      </w:r>
      <w:r w:rsidR="00D53968" w:rsidRPr="008D09B9">
        <w:rPr>
          <w:rFonts w:ascii="Times New Roman" w:hAnsi="Times New Roman" w:cs="Times New Roman"/>
          <w:sz w:val="24"/>
          <w:szCs w:val="24"/>
        </w:rPr>
        <w:t>klassz</w:t>
      </w:r>
      <w:r w:rsidR="00D53968" w:rsidRPr="008D09B9">
        <w:rPr>
          <w:rFonts w:ascii="Times New Roman" w:hAnsi="Times New Roman" w:cs="Times New Roman"/>
          <w:sz w:val="24"/>
          <w:szCs w:val="24"/>
        </w:rPr>
        <w:t>i</w:t>
      </w:r>
      <w:r w:rsidR="00D53968" w:rsidRPr="008D09B9">
        <w:rPr>
          <w:rFonts w:ascii="Times New Roman" w:hAnsi="Times New Roman" w:cs="Times New Roman"/>
          <w:sz w:val="24"/>
          <w:szCs w:val="24"/>
        </w:rPr>
        <w:t xml:space="preserve">kus és </w:t>
      </w:r>
      <w:r w:rsidR="00355CA3" w:rsidRPr="008D09B9">
        <w:rPr>
          <w:rFonts w:ascii="Times New Roman" w:hAnsi="Times New Roman" w:cs="Times New Roman"/>
          <w:sz w:val="24"/>
          <w:szCs w:val="24"/>
        </w:rPr>
        <w:t>műszeres</w:t>
      </w:r>
      <w:r w:rsidR="00D53968" w:rsidRPr="008D09B9">
        <w:rPr>
          <w:rFonts w:ascii="Times New Roman" w:hAnsi="Times New Roman" w:cs="Times New Roman"/>
          <w:sz w:val="24"/>
          <w:szCs w:val="24"/>
        </w:rPr>
        <w:t xml:space="preserve"> </w:t>
      </w:r>
      <w:r w:rsidR="00355CA3" w:rsidRPr="008D09B9">
        <w:rPr>
          <w:rFonts w:ascii="Times New Roman" w:hAnsi="Times New Roman" w:cs="Times New Roman"/>
          <w:sz w:val="24"/>
          <w:szCs w:val="24"/>
        </w:rPr>
        <w:t xml:space="preserve">módszerekkel; az </w:t>
      </w:r>
      <w:r w:rsidR="00BC4E38" w:rsidRPr="008D09B9">
        <w:rPr>
          <w:rFonts w:ascii="Times New Roman" w:hAnsi="Times New Roman" w:cs="Times New Roman"/>
          <w:sz w:val="24"/>
          <w:szCs w:val="24"/>
        </w:rPr>
        <w:t>í</w:t>
      </w:r>
      <w:r w:rsidR="00D53968" w:rsidRPr="008D09B9">
        <w:rPr>
          <w:rFonts w:ascii="Times New Roman" w:hAnsi="Times New Roman" w:cs="Times New Roman"/>
          <w:sz w:val="24"/>
          <w:szCs w:val="24"/>
        </w:rPr>
        <w:t xml:space="preserve">gy nyert </w:t>
      </w:r>
      <w:r w:rsidR="00355CA3" w:rsidRPr="008D09B9">
        <w:rPr>
          <w:rFonts w:ascii="Times New Roman" w:hAnsi="Times New Roman" w:cs="Times New Roman"/>
          <w:sz w:val="24"/>
          <w:szCs w:val="24"/>
        </w:rPr>
        <w:t>eredmények összevetése</w:t>
      </w:r>
      <w:r w:rsidR="00FA1A86">
        <w:rPr>
          <w:rFonts w:ascii="Times New Roman" w:hAnsi="Times New Roman" w:cs="Times New Roman"/>
          <w:sz w:val="24"/>
          <w:szCs w:val="24"/>
        </w:rPr>
        <w:t xml:space="preserve"> valamint </w:t>
      </w:r>
      <w:r w:rsidR="00355CA3" w:rsidRPr="008D09B9">
        <w:rPr>
          <w:rFonts w:ascii="Times New Roman" w:hAnsi="Times New Roman" w:cs="Times New Roman"/>
          <w:sz w:val="24"/>
          <w:szCs w:val="24"/>
        </w:rPr>
        <w:t>értéke</w:t>
      </w:r>
      <w:r w:rsidR="00A11829">
        <w:rPr>
          <w:rFonts w:ascii="Times New Roman" w:hAnsi="Times New Roman" w:cs="Times New Roman"/>
          <w:sz w:val="24"/>
          <w:szCs w:val="24"/>
        </w:rPr>
        <w:t>lésük</w:t>
      </w:r>
      <w:r w:rsidR="00B24637" w:rsidRPr="008D09B9">
        <w:rPr>
          <w:rFonts w:ascii="Times New Roman" w:hAnsi="Times New Roman" w:cs="Times New Roman"/>
          <w:sz w:val="24"/>
          <w:szCs w:val="24"/>
        </w:rPr>
        <w:t xml:space="preserve"> kiegészítő mikroszkópos </w:t>
      </w:r>
      <w:r w:rsidR="00355CA3" w:rsidRPr="008D09B9">
        <w:rPr>
          <w:rFonts w:ascii="Times New Roman" w:hAnsi="Times New Roman" w:cs="Times New Roman"/>
          <w:sz w:val="24"/>
          <w:szCs w:val="24"/>
        </w:rPr>
        <w:t>felvételek felhasználásával.</w:t>
      </w:r>
    </w:p>
    <w:p w:rsidR="00354890" w:rsidRPr="008D09B9" w:rsidRDefault="00354890" w:rsidP="008D09B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50BE" w:rsidRPr="00ED50BE" w:rsidRDefault="00686BE3" w:rsidP="00FC5A50">
      <w:pPr>
        <w:pStyle w:val="Listaszerbekezds"/>
        <w:numPr>
          <w:ilvl w:val="0"/>
          <w:numId w:val="6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D50BE">
        <w:rPr>
          <w:rFonts w:ascii="Times New Roman" w:hAnsi="Times New Roman" w:cs="Times New Roman"/>
          <w:sz w:val="24"/>
          <w:szCs w:val="24"/>
          <w:u w:val="single"/>
        </w:rPr>
        <w:t xml:space="preserve">A részecskeméret meghatározására </w:t>
      </w:r>
      <w:r w:rsidR="006260EB">
        <w:rPr>
          <w:rFonts w:ascii="Times New Roman" w:hAnsi="Times New Roman" w:cs="Times New Roman"/>
          <w:sz w:val="24"/>
          <w:szCs w:val="24"/>
          <w:u w:val="single"/>
        </w:rPr>
        <w:t>alkalmazott</w:t>
      </w:r>
      <w:r w:rsidR="00ED50BE" w:rsidRPr="00ED50BE">
        <w:rPr>
          <w:rFonts w:ascii="Times New Roman" w:hAnsi="Times New Roman" w:cs="Times New Roman"/>
          <w:sz w:val="24"/>
          <w:szCs w:val="24"/>
          <w:u w:val="single"/>
        </w:rPr>
        <w:t xml:space="preserve"> módszerek bemutatása</w:t>
      </w:r>
      <w:r w:rsidRPr="00ED50B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A26E81" w:rsidRPr="00ED50BE" w:rsidRDefault="00ED50BE" w:rsidP="00FC5A50">
      <w:pPr>
        <w:pStyle w:val="Listaszerbekezds"/>
        <w:numPr>
          <w:ilvl w:val="1"/>
          <w:numId w:val="6"/>
        </w:numPr>
        <w:spacing w:line="240" w:lineRule="auto"/>
        <w:ind w:left="426" w:hanging="426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50BE">
        <w:rPr>
          <w:rFonts w:ascii="Times New Roman" w:hAnsi="Times New Roman" w:cs="Times New Roman"/>
          <w:i/>
          <w:sz w:val="24"/>
          <w:szCs w:val="24"/>
        </w:rPr>
        <w:t>Horiba</w:t>
      </w:r>
      <w:proofErr w:type="spellEnd"/>
      <w:r w:rsidRPr="00ED50B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D50BE">
        <w:rPr>
          <w:rFonts w:ascii="Times New Roman" w:hAnsi="Times New Roman" w:cs="Times New Roman"/>
          <w:i/>
          <w:sz w:val="24"/>
          <w:szCs w:val="24"/>
        </w:rPr>
        <w:t>Partica</w:t>
      </w:r>
      <w:proofErr w:type="spellEnd"/>
      <w:r w:rsidRPr="00ED50BE">
        <w:rPr>
          <w:rFonts w:ascii="Times New Roman" w:hAnsi="Times New Roman" w:cs="Times New Roman"/>
          <w:i/>
          <w:sz w:val="24"/>
          <w:szCs w:val="24"/>
        </w:rPr>
        <w:t xml:space="preserve"> LA-950V2</w:t>
      </w:r>
      <w:r w:rsidRPr="00ED50BE">
        <w:rPr>
          <w:rFonts w:ascii="Times New Roman" w:hAnsi="Times New Roman" w:cs="Times New Roman"/>
          <w:sz w:val="24"/>
          <w:szCs w:val="24"/>
        </w:rPr>
        <w:t xml:space="preserve"> lézer fényszórásos részecskeméret eloszlás mérő berendezés</w:t>
      </w:r>
    </w:p>
    <w:p w:rsidR="003E7D4C" w:rsidRPr="003E7D4C" w:rsidRDefault="003E7D4C" w:rsidP="00FC5A50">
      <w:pPr>
        <w:pStyle w:val="szveg06"/>
        <w:spacing w:after="200"/>
        <w:jc w:val="both"/>
        <w:rPr>
          <w:i/>
          <w:color w:val="000000"/>
        </w:rPr>
      </w:pPr>
      <w:r w:rsidRPr="003E7D4C">
        <w:rPr>
          <w:i/>
          <w:color w:val="000000"/>
        </w:rPr>
        <w:t>Bevezetés</w:t>
      </w:r>
    </w:p>
    <w:p w:rsidR="0085294B" w:rsidRPr="00235F0F" w:rsidRDefault="00A26E81" w:rsidP="00FC5A50">
      <w:pPr>
        <w:pStyle w:val="szveg06"/>
        <w:spacing w:after="200"/>
        <w:jc w:val="both"/>
        <w:rPr>
          <w:color w:val="000000"/>
        </w:rPr>
      </w:pPr>
      <w:r w:rsidRPr="00A26E81">
        <w:rPr>
          <w:color w:val="000000"/>
        </w:rPr>
        <w:t xml:space="preserve">A </w:t>
      </w:r>
      <w:proofErr w:type="spellStart"/>
      <w:r w:rsidR="00ED50BE">
        <w:rPr>
          <w:color w:val="000000"/>
        </w:rPr>
        <w:t>lézerdiffrakciós</w:t>
      </w:r>
      <w:proofErr w:type="spellEnd"/>
      <w:r w:rsidR="00ED50BE">
        <w:rPr>
          <w:color w:val="000000"/>
        </w:rPr>
        <w:t xml:space="preserve"> </w:t>
      </w:r>
      <w:r w:rsidRPr="00A26E81">
        <w:rPr>
          <w:color w:val="000000"/>
        </w:rPr>
        <w:t>részecskem</w:t>
      </w:r>
      <w:r w:rsidR="00ED50BE">
        <w:rPr>
          <w:color w:val="000000"/>
        </w:rPr>
        <w:t>éret meghatározás</w:t>
      </w:r>
      <w:r w:rsidRPr="00A26E81">
        <w:rPr>
          <w:color w:val="000000"/>
        </w:rPr>
        <w:t xml:space="preserve"> a diffrakciós kép vizsgálatán alapul, ami a</w:t>
      </w:r>
      <w:r w:rsidRPr="00A26E81">
        <w:rPr>
          <w:color w:val="000000"/>
        </w:rPr>
        <w:t>k</w:t>
      </w:r>
      <w:r w:rsidRPr="00A26E81">
        <w:rPr>
          <w:color w:val="000000"/>
        </w:rPr>
        <w:t xml:space="preserve">kor keletkezik, amikor </w:t>
      </w:r>
      <w:r w:rsidR="00974242">
        <w:rPr>
          <w:color w:val="000000"/>
        </w:rPr>
        <w:t xml:space="preserve">egy </w:t>
      </w:r>
      <w:r w:rsidR="005905FA">
        <w:rPr>
          <w:color w:val="000000"/>
        </w:rPr>
        <w:t xml:space="preserve">alkalmas közegben </w:t>
      </w:r>
      <w:proofErr w:type="spellStart"/>
      <w:r w:rsidR="005905FA">
        <w:rPr>
          <w:color w:val="000000"/>
        </w:rPr>
        <w:t>diszpergált</w:t>
      </w:r>
      <w:proofErr w:type="spellEnd"/>
      <w:r w:rsidR="005905FA">
        <w:rPr>
          <w:color w:val="000000"/>
        </w:rPr>
        <w:t xml:space="preserve"> és </w:t>
      </w:r>
      <w:r w:rsidR="00974242">
        <w:rPr>
          <w:color w:val="000000"/>
        </w:rPr>
        <w:t>megfelelő koncentrációj</w:t>
      </w:r>
      <w:r w:rsidR="005905FA">
        <w:rPr>
          <w:color w:val="000000"/>
        </w:rPr>
        <w:t>ú</w:t>
      </w:r>
      <w:r w:rsidR="00974242">
        <w:rPr>
          <w:color w:val="000000"/>
        </w:rPr>
        <w:t xml:space="preserve"> mintát</w:t>
      </w:r>
      <w:r w:rsidRPr="00A26E81">
        <w:rPr>
          <w:color w:val="000000"/>
        </w:rPr>
        <w:t xml:space="preserve"> monokromatikus fény </w:t>
      </w:r>
      <w:r w:rsidR="00974242">
        <w:rPr>
          <w:color w:val="000000"/>
        </w:rPr>
        <w:t xml:space="preserve">- általában lézer – </w:t>
      </w:r>
      <w:r w:rsidRPr="00A26E81">
        <w:rPr>
          <w:color w:val="000000"/>
        </w:rPr>
        <w:t xml:space="preserve">hatásának teszünk ki. </w:t>
      </w:r>
      <w:r w:rsidR="00ED50BE">
        <w:rPr>
          <w:color w:val="000000"/>
        </w:rPr>
        <w:t xml:space="preserve">A </w:t>
      </w:r>
      <w:r w:rsidR="003E7D4C">
        <w:rPr>
          <w:color w:val="000000"/>
        </w:rPr>
        <w:t xml:space="preserve">régebbi </w:t>
      </w:r>
      <w:proofErr w:type="spellStart"/>
      <w:r w:rsidRPr="00A26E81">
        <w:rPr>
          <w:color w:val="000000"/>
        </w:rPr>
        <w:t>lézerdiffrakciós</w:t>
      </w:r>
      <w:proofErr w:type="spellEnd"/>
      <w:r w:rsidRPr="00A26E81">
        <w:rPr>
          <w:color w:val="000000"/>
        </w:rPr>
        <w:t xml:space="preserve"> k</w:t>
      </w:r>
      <w:r w:rsidRPr="00A26E81">
        <w:rPr>
          <w:color w:val="000000"/>
        </w:rPr>
        <w:t>é</w:t>
      </w:r>
      <w:r w:rsidRPr="00A26E81">
        <w:rPr>
          <w:color w:val="000000"/>
        </w:rPr>
        <w:t>szülékek cs</w:t>
      </w:r>
      <w:r w:rsidR="003E7D4C">
        <w:rPr>
          <w:color w:val="000000"/>
        </w:rPr>
        <w:t>ak kisszögű szórást</w:t>
      </w:r>
      <w:r w:rsidR="00ED50BE">
        <w:rPr>
          <w:color w:val="000000"/>
        </w:rPr>
        <w:t>, a mai készülékek viszont</w:t>
      </w:r>
      <w:r w:rsidR="003E7D4C">
        <w:rPr>
          <w:color w:val="000000"/>
        </w:rPr>
        <w:t xml:space="preserve"> már </w:t>
      </w:r>
      <w:r w:rsidR="00ED50BE">
        <w:rPr>
          <w:color w:val="000000"/>
        </w:rPr>
        <w:t xml:space="preserve">a </w:t>
      </w:r>
      <w:r w:rsidRPr="00A26E81">
        <w:rPr>
          <w:color w:val="000000"/>
        </w:rPr>
        <w:t xml:space="preserve">széles szórásszögű </w:t>
      </w:r>
      <w:proofErr w:type="spellStart"/>
      <w:r w:rsidRPr="00A26E81">
        <w:rPr>
          <w:color w:val="000000"/>
        </w:rPr>
        <w:t>lézerdiffrakciót</w:t>
      </w:r>
      <w:proofErr w:type="spellEnd"/>
      <w:r w:rsidR="003E7D4C">
        <w:rPr>
          <w:color w:val="000000"/>
        </w:rPr>
        <w:t xml:space="preserve"> alkalmazzák</w:t>
      </w:r>
      <w:r w:rsidR="00974242">
        <w:rPr>
          <w:color w:val="000000"/>
        </w:rPr>
        <w:t xml:space="preserve">. </w:t>
      </w:r>
      <w:r w:rsidR="00511E15" w:rsidRPr="00A26E81">
        <w:rPr>
          <w:color w:val="000000"/>
        </w:rPr>
        <w:t xml:space="preserve">A részecskék által többféle szögben szórt fényt </w:t>
      </w:r>
      <w:r w:rsidR="00511E15">
        <w:rPr>
          <w:color w:val="000000"/>
        </w:rPr>
        <w:t xml:space="preserve">tehát </w:t>
      </w:r>
      <w:r w:rsidR="00511E15" w:rsidRPr="00A26E81">
        <w:rPr>
          <w:color w:val="000000"/>
        </w:rPr>
        <w:t>egy töb</w:t>
      </w:r>
      <w:r w:rsidR="00511E15" w:rsidRPr="00A26E81">
        <w:rPr>
          <w:color w:val="000000"/>
        </w:rPr>
        <w:t>b</w:t>
      </w:r>
      <w:r w:rsidR="00511E15" w:rsidRPr="00A26E81">
        <w:rPr>
          <w:color w:val="000000"/>
        </w:rPr>
        <w:t>elemű detektor érzékel</w:t>
      </w:r>
      <w:r w:rsidR="00511E15">
        <w:rPr>
          <w:color w:val="000000"/>
        </w:rPr>
        <w:t xml:space="preserve">i. A </w:t>
      </w:r>
      <w:r w:rsidR="00974242">
        <w:rPr>
          <w:color w:val="000000"/>
        </w:rPr>
        <w:t xml:space="preserve">diffrakciós kép adatait </w:t>
      </w:r>
      <w:r w:rsidR="001A4CA7">
        <w:rPr>
          <w:color w:val="000000"/>
        </w:rPr>
        <w:t xml:space="preserve">regisztrálják, majd </w:t>
      </w:r>
      <w:r w:rsidR="00974242">
        <w:rPr>
          <w:color w:val="000000"/>
        </w:rPr>
        <w:t xml:space="preserve">megfelelő </w:t>
      </w:r>
      <w:r w:rsidR="00974242" w:rsidRPr="00A26E81">
        <w:rPr>
          <w:color w:val="000000"/>
        </w:rPr>
        <w:t>optikai modell és matematikai eljárás alkalmazásával transzformálják</w:t>
      </w:r>
      <w:r w:rsidR="003E7D4C">
        <w:rPr>
          <w:color w:val="000000"/>
        </w:rPr>
        <w:t xml:space="preserve"> </w:t>
      </w:r>
      <w:r w:rsidR="00974242">
        <w:rPr>
          <w:color w:val="000000"/>
        </w:rPr>
        <w:t>(</w:t>
      </w:r>
      <w:proofErr w:type="spellStart"/>
      <w:r w:rsidR="00974242">
        <w:rPr>
          <w:color w:val="000000"/>
        </w:rPr>
        <w:t>Mie-elmélet</w:t>
      </w:r>
      <w:proofErr w:type="spellEnd"/>
      <w:r w:rsidR="00974242">
        <w:rPr>
          <w:color w:val="000000"/>
        </w:rPr>
        <w:t xml:space="preserve">, </w:t>
      </w:r>
      <w:proofErr w:type="spellStart"/>
      <w:r w:rsidR="00974242">
        <w:rPr>
          <w:color w:val="000000"/>
        </w:rPr>
        <w:t>Fraunhofer-közel</w:t>
      </w:r>
      <w:r w:rsidR="00A42AC7">
        <w:rPr>
          <w:color w:val="000000"/>
        </w:rPr>
        <w:t>ítés</w:t>
      </w:r>
      <w:proofErr w:type="spellEnd"/>
      <w:r w:rsidR="00A42AC7">
        <w:rPr>
          <w:color w:val="000000"/>
        </w:rPr>
        <w:t xml:space="preserve">), ami </w:t>
      </w:r>
      <w:r w:rsidR="00974242">
        <w:rPr>
          <w:color w:val="000000"/>
        </w:rPr>
        <w:t xml:space="preserve">a </w:t>
      </w:r>
      <w:r w:rsidR="00974242" w:rsidRPr="00A26E81">
        <w:rPr>
          <w:color w:val="000000"/>
        </w:rPr>
        <w:t>teljes térfogat</w:t>
      </w:r>
      <w:r w:rsidR="00974242">
        <w:rPr>
          <w:color w:val="000000"/>
        </w:rPr>
        <w:t xml:space="preserve">ot </w:t>
      </w:r>
      <w:r w:rsidR="00974242" w:rsidRPr="00A26E81">
        <w:rPr>
          <w:color w:val="000000"/>
        </w:rPr>
        <w:t>diszkr</w:t>
      </w:r>
      <w:r w:rsidR="00A42AC7">
        <w:rPr>
          <w:color w:val="000000"/>
        </w:rPr>
        <w:t>ét s</w:t>
      </w:r>
      <w:r w:rsidR="002C2905">
        <w:rPr>
          <w:color w:val="000000"/>
        </w:rPr>
        <w:t xml:space="preserve">zámú méretosztályba sorolja és </w:t>
      </w:r>
      <w:proofErr w:type="gramStart"/>
      <w:r w:rsidR="002C2905">
        <w:rPr>
          <w:color w:val="000000"/>
        </w:rPr>
        <w:t>e</w:t>
      </w:r>
      <w:r w:rsidR="00A42AC7">
        <w:rPr>
          <w:color w:val="000000"/>
        </w:rPr>
        <w:t>záltal</w:t>
      </w:r>
      <w:proofErr w:type="gramEnd"/>
      <w:r w:rsidR="00974242" w:rsidRPr="00A26E81">
        <w:rPr>
          <w:color w:val="000000"/>
        </w:rPr>
        <w:t xml:space="preserve"> térfogati része</w:t>
      </w:r>
      <w:r w:rsidR="00A42AC7">
        <w:rPr>
          <w:color w:val="000000"/>
        </w:rPr>
        <w:t>cskem</w:t>
      </w:r>
      <w:r w:rsidR="00A42AC7">
        <w:rPr>
          <w:color w:val="000000"/>
        </w:rPr>
        <w:t>é</w:t>
      </w:r>
      <w:r w:rsidR="00A42AC7">
        <w:rPr>
          <w:color w:val="000000"/>
        </w:rPr>
        <w:t>ret-eloszlást eredményez</w:t>
      </w:r>
      <w:r w:rsidR="00974242" w:rsidRPr="00A26E81">
        <w:rPr>
          <w:color w:val="000000"/>
        </w:rPr>
        <w:t xml:space="preserve">. </w:t>
      </w:r>
    </w:p>
    <w:p w:rsidR="00A26E81" w:rsidRPr="00A26E81" w:rsidRDefault="00A26E81" w:rsidP="00FC5A50">
      <w:pPr>
        <w:pStyle w:val="szveg06"/>
        <w:spacing w:after="200"/>
        <w:jc w:val="both"/>
        <w:rPr>
          <w:color w:val="000000"/>
        </w:rPr>
      </w:pPr>
      <w:r w:rsidRPr="00A26E81">
        <w:rPr>
          <w:color w:val="000000"/>
        </w:rPr>
        <w:t xml:space="preserve">A </w:t>
      </w:r>
      <w:proofErr w:type="spellStart"/>
      <w:r w:rsidR="003E7D4C">
        <w:rPr>
          <w:color w:val="000000"/>
        </w:rPr>
        <w:t>lézerdiffrakción</w:t>
      </w:r>
      <w:proofErr w:type="spellEnd"/>
      <w:r w:rsidR="003E7D4C">
        <w:rPr>
          <w:color w:val="000000"/>
        </w:rPr>
        <w:t xml:space="preserve"> alapuló módszerek </w:t>
      </w:r>
      <w:r w:rsidRPr="00A26E81">
        <w:rPr>
          <w:color w:val="000000"/>
        </w:rPr>
        <w:t>nem képes</w:t>
      </w:r>
      <w:r w:rsidR="003E7D4C">
        <w:rPr>
          <w:color w:val="000000"/>
        </w:rPr>
        <w:t>ek</w:t>
      </w:r>
      <w:r w:rsidRPr="00A26E81">
        <w:rPr>
          <w:color w:val="000000"/>
        </w:rPr>
        <w:t xml:space="preserve"> különbséget tenni az </w:t>
      </w:r>
      <w:r w:rsidR="003E7D4C">
        <w:rPr>
          <w:color w:val="000000"/>
        </w:rPr>
        <w:t>’</w:t>
      </w:r>
      <w:proofErr w:type="spellStart"/>
      <w:r w:rsidRPr="00A26E81">
        <w:rPr>
          <w:color w:val="000000"/>
        </w:rPr>
        <w:t>egy</w:t>
      </w:r>
      <w:proofErr w:type="spellEnd"/>
      <w:r w:rsidRPr="00A26E81">
        <w:rPr>
          <w:color w:val="000000"/>
        </w:rPr>
        <w:t xml:space="preserve"> szemcsén</w:t>
      </w:r>
      <w:r w:rsidR="003E7D4C">
        <w:rPr>
          <w:color w:val="000000"/>
        </w:rPr>
        <w:t>’</w:t>
      </w:r>
      <w:r w:rsidRPr="00A26E81">
        <w:rPr>
          <w:color w:val="000000"/>
        </w:rPr>
        <w:t xml:space="preserve">, vagy </w:t>
      </w:r>
      <w:r w:rsidR="003E7D4C">
        <w:rPr>
          <w:color w:val="000000"/>
        </w:rPr>
        <w:t>az ’</w:t>
      </w:r>
      <w:proofErr w:type="spellStart"/>
      <w:r w:rsidRPr="00A26E81">
        <w:rPr>
          <w:color w:val="000000"/>
        </w:rPr>
        <w:t>elsődleges</w:t>
      </w:r>
      <w:proofErr w:type="spellEnd"/>
      <w:r w:rsidRPr="00A26E81">
        <w:rPr>
          <w:color w:val="000000"/>
        </w:rPr>
        <w:t xml:space="preserve"> szemcsék klaszterein</w:t>
      </w:r>
      <w:r w:rsidR="003E7D4C">
        <w:rPr>
          <w:color w:val="000000"/>
        </w:rPr>
        <w:t xml:space="preserve">/agglomerátumain/aggregátumain’ </w:t>
      </w:r>
      <w:r w:rsidRPr="00A26E81">
        <w:rPr>
          <w:color w:val="000000"/>
        </w:rPr>
        <w:t>történő fényelha</w:t>
      </w:r>
      <w:r w:rsidRPr="00A26E81">
        <w:rPr>
          <w:color w:val="000000"/>
        </w:rPr>
        <w:t>j</w:t>
      </w:r>
      <w:r w:rsidRPr="00A26E81">
        <w:rPr>
          <w:color w:val="000000"/>
        </w:rPr>
        <w:t xml:space="preserve">lás között. Mivel a </w:t>
      </w:r>
      <w:r w:rsidR="003E7D4C">
        <w:rPr>
          <w:color w:val="000000"/>
        </w:rPr>
        <w:t>részecskeméret analízis elsősorban az elsődleges szemcsék méretének a meghatározását célozza, az ag</w:t>
      </w:r>
      <w:r w:rsidR="000F492E">
        <w:rPr>
          <w:color w:val="000000"/>
        </w:rPr>
        <w:t>glomerátumokat a mérés előtt el</w:t>
      </w:r>
      <w:r w:rsidR="003E7D4C">
        <w:rPr>
          <w:color w:val="000000"/>
        </w:rPr>
        <w:t xml:space="preserve">sődleges szemcsékké </w:t>
      </w:r>
      <w:proofErr w:type="spellStart"/>
      <w:r w:rsidR="003E7D4C">
        <w:rPr>
          <w:color w:val="000000"/>
        </w:rPr>
        <w:t>diszpergálják</w:t>
      </w:r>
      <w:proofErr w:type="spellEnd"/>
      <w:r w:rsidR="003E7D4C">
        <w:rPr>
          <w:color w:val="000000"/>
        </w:rPr>
        <w:t>.</w:t>
      </w:r>
      <w:r w:rsidR="000F492E">
        <w:rPr>
          <w:color w:val="000000"/>
        </w:rPr>
        <w:t xml:space="preserve"> </w:t>
      </w:r>
      <w:r w:rsidR="00CA3B03">
        <w:rPr>
          <w:color w:val="000000"/>
        </w:rPr>
        <w:t>Nem gömbszerű szemcsék esetén, az azokkal egyenértékű, gömbszerű sze</w:t>
      </w:r>
      <w:r w:rsidR="00CA3B03">
        <w:rPr>
          <w:color w:val="000000"/>
        </w:rPr>
        <w:t>m</w:t>
      </w:r>
      <w:r w:rsidR="00CA3B03">
        <w:rPr>
          <w:color w:val="000000"/>
        </w:rPr>
        <w:t>csék</w:t>
      </w:r>
      <w:r w:rsidRPr="00A26E81">
        <w:rPr>
          <w:color w:val="000000"/>
        </w:rPr>
        <w:t>re vonatkozó részecskeméret</w:t>
      </w:r>
      <w:r w:rsidR="00CA3B03">
        <w:rPr>
          <w:color w:val="000000"/>
        </w:rPr>
        <w:t xml:space="preserve"> eloszlást </w:t>
      </w:r>
      <w:r w:rsidRPr="00A26E81">
        <w:rPr>
          <w:color w:val="000000"/>
        </w:rPr>
        <w:t>kapunk, mivel a technika optikai modellje göm</w:t>
      </w:r>
      <w:r w:rsidRPr="00A26E81">
        <w:rPr>
          <w:color w:val="000000"/>
        </w:rPr>
        <w:t>b</w:t>
      </w:r>
      <w:r w:rsidRPr="00A26E81">
        <w:rPr>
          <w:color w:val="000000"/>
        </w:rPr>
        <w:t>szerű szemcséket feltételez. Az így kapott részecskeméret eloszlás elt</w:t>
      </w:r>
      <w:r w:rsidR="000F492E">
        <w:rPr>
          <w:color w:val="000000"/>
        </w:rPr>
        <w:t xml:space="preserve">érhet </w:t>
      </w:r>
      <w:r w:rsidR="008A34D0">
        <w:rPr>
          <w:color w:val="000000"/>
        </w:rPr>
        <w:t xml:space="preserve">a </w:t>
      </w:r>
      <w:r w:rsidR="000F492E">
        <w:rPr>
          <w:color w:val="000000"/>
        </w:rPr>
        <w:t>más fizikai elven (pl.</w:t>
      </w:r>
      <w:r w:rsidRPr="00A26E81">
        <w:rPr>
          <w:color w:val="000000"/>
        </w:rPr>
        <w:t xml:space="preserve"> szedimentáció, szitálás</w:t>
      </w:r>
      <w:r w:rsidR="000E17E3">
        <w:rPr>
          <w:color w:val="000000"/>
        </w:rPr>
        <w:t>, stb.</w:t>
      </w:r>
      <w:r w:rsidRPr="00A26E81">
        <w:rPr>
          <w:color w:val="000000"/>
        </w:rPr>
        <w:t xml:space="preserve">) alapuló módszerekkel kapott részecskeméret eloszlástól. </w:t>
      </w:r>
    </w:p>
    <w:p w:rsidR="00A26E81" w:rsidRPr="00A26E81" w:rsidRDefault="00235F0F" w:rsidP="00FC5A50">
      <w:pPr>
        <w:pStyle w:val="balra11nagybets"/>
        <w:spacing w:after="200"/>
        <w:rPr>
          <w:color w:val="000000"/>
        </w:rPr>
      </w:pPr>
      <w:r w:rsidRPr="00235F0F">
        <w:rPr>
          <w:i/>
          <w:color w:val="000000"/>
        </w:rPr>
        <w:t>Berendezés</w:t>
      </w:r>
    </w:p>
    <w:p w:rsidR="00511E15" w:rsidRPr="00511E15" w:rsidRDefault="00235F0F" w:rsidP="00FC5A50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A26E81" w:rsidRPr="00A26E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6E81" w:rsidRPr="00A26E81">
        <w:rPr>
          <w:rFonts w:ascii="Times New Roman" w:hAnsi="Times New Roman" w:cs="Times New Roman"/>
          <w:color w:val="000000"/>
          <w:sz w:val="24"/>
          <w:szCs w:val="24"/>
        </w:rPr>
        <w:t>lézerdiffrakciós</w:t>
      </w:r>
      <w:proofErr w:type="spellEnd"/>
      <w:r w:rsidR="00A26E81" w:rsidRPr="00A26E81">
        <w:rPr>
          <w:rFonts w:ascii="Times New Roman" w:hAnsi="Times New Roman" w:cs="Times New Roman"/>
          <w:color w:val="000000"/>
          <w:sz w:val="24"/>
          <w:szCs w:val="24"/>
        </w:rPr>
        <w:t xml:space="preserve"> készülék</w:t>
      </w:r>
      <w:r>
        <w:rPr>
          <w:rFonts w:ascii="Times New Roman" w:hAnsi="Times New Roman" w:cs="Times New Roman"/>
          <w:color w:val="000000"/>
          <w:sz w:val="24"/>
          <w:szCs w:val="24"/>
        </w:rPr>
        <w:t>ek egy lehetséges felépítését</w:t>
      </w:r>
      <w:r w:rsidR="0024584F">
        <w:rPr>
          <w:rFonts w:ascii="Times New Roman" w:hAnsi="Times New Roman" w:cs="Times New Roman"/>
          <w:color w:val="000000"/>
          <w:sz w:val="24"/>
          <w:szCs w:val="24"/>
        </w:rPr>
        <w:t xml:space="preserve"> az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1. ábra szemlélteti.</w:t>
      </w:r>
      <w:r w:rsidR="00A26E81" w:rsidRPr="00A26E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11E15">
        <w:rPr>
          <w:rFonts w:ascii="Times New Roman" w:hAnsi="Times New Roman" w:cs="Times New Roman"/>
          <w:color w:val="000000"/>
          <w:sz w:val="24"/>
          <w:szCs w:val="24"/>
        </w:rPr>
        <w:t>(M</w:t>
      </w:r>
      <w:r w:rsidR="00A26E81" w:rsidRPr="00A26E81">
        <w:rPr>
          <w:rFonts w:ascii="Times New Roman" w:hAnsi="Times New Roman" w:cs="Times New Roman"/>
          <w:color w:val="000000"/>
          <w:sz w:val="24"/>
          <w:szCs w:val="24"/>
        </w:rPr>
        <w:t>ás összeáll</w:t>
      </w:r>
      <w:r w:rsidR="00A26E81" w:rsidRPr="00A26E81">
        <w:rPr>
          <w:rFonts w:ascii="Times New Roman" w:hAnsi="Times New Roman" w:cs="Times New Roman"/>
          <w:color w:val="000000"/>
          <w:sz w:val="24"/>
          <w:szCs w:val="24"/>
        </w:rPr>
        <w:t>í</w:t>
      </w:r>
      <w:r w:rsidR="00A26E81" w:rsidRPr="00A26E81">
        <w:rPr>
          <w:rFonts w:ascii="Times New Roman" w:hAnsi="Times New Roman" w:cs="Times New Roman"/>
          <w:color w:val="000000"/>
          <w:sz w:val="24"/>
          <w:szCs w:val="24"/>
        </w:rPr>
        <w:t>tás</w:t>
      </w:r>
      <w:r w:rsidR="00293B47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A26E81" w:rsidRPr="00A26E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54BA1">
        <w:rPr>
          <w:rFonts w:ascii="Times New Roman" w:hAnsi="Times New Roman" w:cs="Times New Roman"/>
          <w:color w:val="000000"/>
          <w:sz w:val="24"/>
          <w:szCs w:val="24"/>
        </w:rPr>
        <w:t>alkalmaz</w:t>
      </w:r>
      <w:r w:rsidR="00293B47">
        <w:rPr>
          <w:rFonts w:ascii="Times New Roman" w:hAnsi="Times New Roman" w:cs="Times New Roman"/>
          <w:color w:val="000000"/>
          <w:sz w:val="24"/>
          <w:szCs w:val="24"/>
        </w:rPr>
        <w:t>ó berendezések is forgalomban</w:t>
      </w:r>
      <w:r w:rsidR="00A66BCC" w:rsidRPr="00A66B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66BCC">
        <w:rPr>
          <w:rFonts w:ascii="Times New Roman" w:hAnsi="Times New Roman" w:cs="Times New Roman"/>
          <w:color w:val="000000"/>
          <w:sz w:val="24"/>
          <w:szCs w:val="24"/>
        </w:rPr>
        <w:t>vannak</w:t>
      </w:r>
      <w:r w:rsidR="00293B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511E15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511E15" w:rsidRPr="00511E15">
        <w:rPr>
          <w:rFonts w:ascii="Times New Roman" w:hAnsi="Times New Roman" w:cs="Times New Roman"/>
          <w:color w:val="000000"/>
          <w:sz w:val="24"/>
          <w:szCs w:val="24"/>
        </w:rPr>
        <w:t xml:space="preserve">A készülék egy lézerfény-forrásból, fényfeldolgozó optikából, egy mintamérő </w:t>
      </w:r>
      <w:r w:rsidR="001C3924">
        <w:rPr>
          <w:rFonts w:ascii="Times New Roman" w:hAnsi="Times New Roman" w:cs="Times New Roman"/>
          <w:color w:val="000000"/>
          <w:sz w:val="24"/>
          <w:szCs w:val="24"/>
        </w:rPr>
        <w:t>egységből</w:t>
      </w:r>
      <w:r w:rsidR="00511E15" w:rsidRPr="00511E15">
        <w:rPr>
          <w:rFonts w:ascii="Times New Roman" w:hAnsi="Times New Roman" w:cs="Times New Roman"/>
          <w:color w:val="000000"/>
          <w:sz w:val="24"/>
          <w:szCs w:val="24"/>
        </w:rPr>
        <w:t xml:space="preserve"> vagy cellából, egy Fourier-lencséből és egy többelemes det</w:t>
      </w:r>
      <w:r w:rsidR="00511E15">
        <w:rPr>
          <w:rFonts w:ascii="Times New Roman" w:hAnsi="Times New Roman" w:cs="Times New Roman"/>
          <w:color w:val="000000"/>
          <w:sz w:val="24"/>
          <w:szCs w:val="24"/>
        </w:rPr>
        <w:t>ektorból épül fel, amely a</w:t>
      </w:r>
      <w:r w:rsidR="00511E15" w:rsidRPr="00511E15">
        <w:rPr>
          <w:rFonts w:ascii="Times New Roman" w:hAnsi="Times New Roman" w:cs="Times New Roman"/>
          <w:color w:val="000000"/>
          <w:sz w:val="24"/>
          <w:szCs w:val="24"/>
        </w:rPr>
        <w:t xml:space="preserve"> diffrakciós képet szolgáltatja. </w:t>
      </w:r>
      <w:r w:rsidR="00511E15">
        <w:rPr>
          <w:rFonts w:ascii="Times New Roman" w:hAnsi="Times New Roman" w:cs="Times New Roman"/>
          <w:color w:val="000000"/>
          <w:sz w:val="24"/>
          <w:szCs w:val="24"/>
        </w:rPr>
        <w:t>A készülék ada</w:t>
      </w:r>
      <w:r w:rsidR="00511E15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511E15">
        <w:rPr>
          <w:rFonts w:ascii="Times New Roman" w:hAnsi="Times New Roman" w:cs="Times New Roman"/>
          <w:color w:val="000000"/>
          <w:sz w:val="24"/>
          <w:szCs w:val="24"/>
        </w:rPr>
        <w:t>feldolgozó egység</w:t>
      </w:r>
      <w:r w:rsidR="00511E15" w:rsidRPr="00511E15">
        <w:rPr>
          <w:rFonts w:ascii="Times New Roman" w:hAnsi="Times New Roman" w:cs="Times New Roman"/>
          <w:color w:val="000000"/>
          <w:sz w:val="24"/>
          <w:szCs w:val="24"/>
        </w:rPr>
        <w:t>e a diff</w:t>
      </w:r>
      <w:r w:rsidR="00370CD9">
        <w:rPr>
          <w:rFonts w:ascii="Times New Roman" w:hAnsi="Times New Roman" w:cs="Times New Roman"/>
          <w:color w:val="000000"/>
          <w:sz w:val="24"/>
          <w:szCs w:val="24"/>
        </w:rPr>
        <w:t xml:space="preserve">rakciós adatok </w:t>
      </w:r>
      <w:proofErr w:type="spellStart"/>
      <w:r w:rsidR="00370CD9">
        <w:rPr>
          <w:rFonts w:ascii="Times New Roman" w:hAnsi="Times New Roman" w:cs="Times New Roman"/>
          <w:color w:val="000000"/>
          <w:sz w:val="24"/>
          <w:szCs w:val="24"/>
        </w:rPr>
        <w:t>dekonvolúcióját</w:t>
      </w:r>
      <w:proofErr w:type="spellEnd"/>
      <w:r w:rsidR="00370CD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511E15" w:rsidRPr="00511E15">
        <w:rPr>
          <w:rFonts w:ascii="Times New Roman" w:hAnsi="Times New Roman" w:cs="Times New Roman"/>
          <w:color w:val="000000"/>
          <w:sz w:val="24"/>
          <w:szCs w:val="24"/>
        </w:rPr>
        <w:t>a térfogati részecske</w:t>
      </w:r>
      <w:r w:rsidR="00370CD9">
        <w:rPr>
          <w:rFonts w:ascii="Times New Roman" w:hAnsi="Times New Roman" w:cs="Times New Roman"/>
          <w:color w:val="000000"/>
          <w:sz w:val="24"/>
          <w:szCs w:val="24"/>
        </w:rPr>
        <w:t xml:space="preserve">méret </w:t>
      </w:r>
      <w:r w:rsidR="00511E15" w:rsidRPr="00511E15">
        <w:rPr>
          <w:rFonts w:ascii="Times New Roman" w:hAnsi="Times New Roman" w:cs="Times New Roman"/>
          <w:color w:val="000000"/>
          <w:sz w:val="24"/>
          <w:szCs w:val="24"/>
        </w:rPr>
        <w:t>eloszlás</w:t>
      </w:r>
      <w:r w:rsidR="00370CD9">
        <w:rPr>
          <w:rFonts w:ascii="Times New Roman" w:hAnsi="Times New Roman" w:cs="Times New Roman"/>
          <w:color w:val="000000"/>
          <w:sz w:val="24"/>
          <w:szCs w:val="24"/>
        </w:rPr>
        <w:t xml:space="preserve"> meghatározását, más </w:t>
      </w:r>
      <w:r w:rsidR="00511E15" w:rsidRPr="00511E15">
        <w:rPr>
          <w:rFonts w:ascii="Times New Roman" w:hAnsi="Times New Roman" w:cs="Times New Roman"/>
          <w:color w:val="000000"/>
          <w:sz w:val="24"/>
          <w:szCs w:val="24"/>
        </w:rPr>
        <w:t>kapcsolódó adatfeldolgozás</w:t>
      </w:r>
      <w:r w:rsidR="0024584F">
        <w:rPr>
          <w:rFonts w:ascii="Times New Roman" w:hAnsi="Times New Roman" w:cs="Times New Roman"/>
          <w:color w:val="000000"/>
          <w:sz w:val="24"/>
          <w:szCs w:val="24"/>
        </w:rPr>
        <w:t>i műveleteket</w:t>
      </w:r>
      <w:r w:rsidR="00370CD9">
        <w:rPr>
          <w:rFonts w:ascii="Times New Roman" w:hAnsi="Times New Roman" w:cs="Times New Roman"/>
          <w:color w:val="000000"/>
          <w:sz w:val="24"/>
          <w:szCs w:val="24"/>
        </w:rPr>
        <w:t xml:space="preserve"> és pl. a </w:t>
      </w:r>
      <w:r w:rsidR="00511E15" w:rsidRPr="00511E15">
        <w:rPr>
          <w:rFonts w:ascii="Times New Roman" w:hAnsi="Times New Roman" w:cs="Times New Roman"/>
          <w:color w:val="000000"/>
          <w:sz w:val="24"/>
          <w:szCs w:val="24"/>
        </w:rPr>
        <w:t>jelentéskészítés</w:t>
      </w:r>
      <w:r w:rsidR="00370CD9">
        <w:rPr>
          <w:rFonts w:ascii="Times New Roman" w:hAnsi="Times New Roman" w:cs="Times New Roman"/>
          <w:color w:val="000000"/>
          <w:sz w:val="24"/>
          <w:szCs w:val="24"/>
        </w:rPr>
        <w:t xml:space="preserve">t teszi lehetővé. </w:t>
      </w:r>
    </w:p>
    <w:p w:rsidR="00511E15" w:rsidRDefault="00511E15" w:rsidP="00FC5A50">
      <w:pPr>
        <w:pStyle w:val="szveg06"/>
        <w:spacing w:after="200"/>
        <w:jc w:val="both"/>
        <w:rPr>
          <w:color w:val="000000"/>
        </w:rPr>
      </w:pPr>
      <w:r w:rsidRPr="006911E9">
        <w:rPr>
          <w:color w:val="000000"/>
        </w:rPr>
        <w:t>A részecskék két módon lé</w:t>
      </w:r>
      <w:r w:rsidR="003D6BC6">
        <w:rPr>
          <w:color w:val="000000"/>
        </w:rPr>
        <w:t>phetnek a lézersugár útjába. (1) H</w:t>
      </w:r>
      <w:r w:rsidRPr="006911E9">
        <w:rPr>
          <w:color w:val="000000"/>
        </w:rPr>
        <w:t>agyományos esetben a párhuz</w:t>
      </w:r>
      <w:r w:rsidRPr="006911E9">
        <w:rPr>
          <w:color w:val="000000"/>
        </w:rPr>
        <w:t>a</w:t>
      </w:r>
      <w:r w:rsidRPr="006911E9">
        <w:rPr>
          <w:color w:val="000000"/>
        </w:rPr>
        <w:t xml:space="preserve">mos sugárnyalábot a gyűjtőlencse előtt érik el, annak működési távolságán belül. </w:t>
      </w:r>
      <w:r w:rsidR="003D6BC6">
        <w:rPr>
          <w:color w:val="000000"/>
        </w:rPr>
        <w:t xml:space="preserve">(2) </w:t>
      </w:r>
      <w:r w:rsidRPr="006911E9">
        <w:rPr>
          <w:color w:val="000000"/>
        </w:rPr>
        <w:t>Az úg</w:t>
      </w:r>
      <w:r w:rsidRPr="006911E9">
        <w:rPr>
          <w:color w:val="000000"/>
        </w:rPr>
        <w:t>y</w:t>
      </w:r>
      <w:r w:rsidRPr="006911E9">
        <w:rPr>
          <w:color w:val="000000"/>
        </w:rPr>
        <w:t xml:space="preserve">nevezett fordított Fourier-optika esetében </w:t>
      </w:r>
      <w:r w:rsidR="003D6BC6">
        <w:rPr>
          <w:color w:val="000000"/>
        </w:rPr>
        <w:t xml:space="preserve">(ez az általunk használt mérési elrendezés) </w:t>
      </w:r>
      <w:r w:rsidRPr="006911E9">
        <w:rPr>
          <w:color w:val="000000"/>
        </w:rPr>
        <w:t>a r</w:t>
      </w:r>
      <w:r w:rsidRPr="006911E9">
        <w:rPr>
          <w:color w:val="000000"/>
        </w:rPr>
        <w:t>é</w:t>
      </w:r>
      <w:r w:rsidRPr="006911E9">
        <w:rPr>
          <w:color w:val="000000"/>
        </w:rPr>
        <w:t xml:space="preserve">szecskék a gyűjtőlencse mögött kerülnek a fénysugár útjába, azaz </w:t>
      </w:r>
      <w:r w:rsidR="00590C34">
        <w:rPr>
          <w:color w:val="000000"/>
        </w:rPr>
        <w:t xml:space="preserve">a </w:t>
      </w:r>
      <w:r w:rsidRPr="006911E9">
        <w:rPr>
          <w:color w:val="000000"/>
        </w:rPr>
        <w:t>konvergens nyalábba k</w:t>
      </w:r>
      <w:r w:rsidRPr="006911E9">
        <w:rPr>
          <w:color w:val="000000"/>
        </w:rPr>
        <w:t>e</w:t>
      </w:r>
      <w:r w:rsidRPr="006911E9">
        <w:rPr>
          <w:color w:val="000000"/>
        </w:rPr>
        <w:t xml:space="preserve">rülnek. A hagyományos felépítés előnye, hogy </w:t>
      </w:r>
      <w:r w:rsidR="003D6BC6" w:rsidRPr="006911E9">
        <w:rPr>
          <w:color w:val="000000"/>
        </w:rPr>
        <w:t>a l</w:t>
      </w:r>
      <w:r w:rsidR="003D6BC6">
        <w:rPr>
          <w:color w:val="000000"/>
        </w:rPr>
        <w:t>encse működési távolságán belül</w:t>
      </w:r>
      <w:r w:rsidR="003D6BC6" w:rsidRPr="006911E9">
        <w:rPr>
          <w:color w:val="000000"/>
        </w:rPr>
        <w:t xml:space="preserve"> </w:t>
      </w:r>
      <w:r w:rsidRPr="006911E9">
        <w:rPr>
          <w:color w:val="000000"/>
        </w:rPr>
        <w:t xml:space="preserve">a </w:t>
      </w:r>
      <w:r w:rsidR="003D6BC6">
        <w:rPr>
          <w:color w:val="000000"/>
        </w:rPr>
        <w:t xml:space="preserve">minta </w:t>
      </w:r>
      <w:r w:rsidR="003D6BC6">
        <w:rPr>
          <w:color w:val="000000"/>
        </w:rPr>
        <w:lastRenderedPageBreak/>
        <w:t xml:space="preserve">úthossza megfelelően nagy. </w:t>
      </w:r>
      <w:r w:rsidR="00827538">
        <w:rPr>
          <w:color w:val="000000"/>
        </w:rPr>
        <w:t>A második elrendezés csak kisebb</w:t>
      </w:r>
      <w:r w:rsidRPr="006911E9">
        <w:rPr>
          <w:color w:val="000000"/>
        </w:rPr>
        <w:t xml:space="preserve"> úthosszt enged meg, de szél</w:t>
      </w:r>
      <w:r w:rsidRPr="006911E9">
        <w:rPr>
          <w:color w:val="000000"/>
        </w:rPr>
        <w:t>e</w:t>
      </w:r>
      <w:r w:rsidRPr="006911E9">
        <w:rPr>
          <w:color w:val="000000"/>
        </w:rPr>
        <w:t xml:space="preserve">sebb szögű szórást tesz lehetővé, ami </w:t>
      </w:r>
      <w:proofErr w:type="spellStart"/>
      <w:r w:rsidRPr="006911E9">
        <w:rPr>
          <w:color w:val="000000"/>
        </w:rPr>
        <w:t>szubmikron</w:t>
      </w:r>
      <w:proofErr w:type="spellEnd"/>
      <w:r w:rsidRPr="006911E9">
        <w:rPr>
          <w:color w:val="000000"/>
        </w:rPr>
        <w:t xml:space="preserve"> méretű részecskék </w:t>
      </w:r>
      <w:r w:rsidR="00590C34">
        <w:rPr>
          <w:color w:val="000000"/>
        </w:rPr>
        <w:t>analízise</w:t>
      </w:r>
      <w:r w:rsidRPr="006911E9">
        <w:rPr>
          <w:color w:val="000000"/>
        </w:rPr>
        <w:t xml:space="preserve"> esetén hasznos. </w:t>
      </w:r>
    </w:p>
    <w:p w:rsidR="00A26E81" w:rsidRDefault="00474E27" w:rsidP="006911E9">
      <w:pPr>
        <w:keepNext/>
        <w:jc w:val="center"/>
      </w:pPr>
      <w:r>
        <w:rPr>
          <w:noProof/>
          <w:lang w:eastAsia="hu-HU"/>
        </w:rPr>
        <w:drawing>
          <wp:inline distT="0" distB="0" distL="0" distR="0">
            <wp:extent cx="5853600" cy="30600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E81" w:rsidRPr="00FC5A50" w:rsidRDefault="00A26E81" w:rsidP="00FC5A50">
      <w:pPr>
        <w:pStyle w:val="Kpalrs"/>
        <w:numPr>
          <w:ilvl w:val="0"/>
          <w:numId w:val="10"/>
        </w:num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5A50">
        <w:rPr>
          <w:rFonts w:ascii="Times New Roman" w:hAnsi="Times New Roman" w:cs="Times New Roman"/>
          <w:color w:val="000000" w:themeColor="text1"/>
          <w:sz w:val="24"/>
          <w:szCs w:val="24"/>
        </w:rPr>
        <w:t>ábra</w:t>
      </w:r>
      <w:r w:rsidR="00FC5A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911E9" w:rsidRPr="00FC5A50">
        <w:rPr>
          <w:rFonts w:ascii="Times New Roman" w:hAnsi="Times New Roman" w:cs="Times New Roman"/>
          <w:color w:val="000000" w:themeColor="text1"/>
          <w:sz w:val="24"/>
          <w:szCs w:val="24"/>
        </w:rPr>
        <w:t>Horiba</w:t>
      </w:r>
      <w:proofErr w:type="spellEnd"/>
      <w:r w:rsidR="006911E9" w:rsidRPr="00FC5A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911E9" w:rsidRPr="00FC5A50">
        <w:rPr>
          <w:rFonts w:ascii="Times New Roman" w:hAnsi="Times New Roman" w:cs="Times New Roman"/>
          <w:color w:val="000000" w:themeColor="text1"/>
          <w:sz w:val="24"/>
          <w:szCs w:val="24"/>
        </w:rPr>
        <w:t>Partica</w:t>
      </w:r>
      <w:proofErr w:type="spellEnd"/>
      <w:r w:rsidR="006911E9" w:rsidRPr="00FC5A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LA-950V2 lézer fényszórásos részecskeméret eloszlás mérő b</w:t>
      </w:r>
      <w:r w:rsidR="006911E9" w:rsidRPr="00FC5A50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6911E9" w:rsidRPr="00FC5A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rendezés </w:t>
      </w:r>
      <w:r w:rsidR="00B221B5" w:rsidRPr="00FC5A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optikai rendszerének </w:t>
      </w:r>
      <w:r w:rsidR="006911E9" w:rsidRPr="00FC5A50">
        <w:rPr>
          <w:rFonts w:ascii="Times New Roman" w:hAnsi="Times New Roman" w:cs="Times New Roman"/>
          <w:color w:val="000000" w:themeColor="text1"/>
          <w:sz w:val="24"/>
          <w:szCs w:val="24"/>
        </w:rPr>
        <w:t>elrendezési vázlata</w:t>
      </w:r>
    </w:p>
    <w:p w:rsidR="006911E9" w:rsidRPr="006911E9" w:rsidRDefault="006911E9" w:rsidP="00FC5A50">
      <w:pPr>
        <w:pStyle w:val="szveg06"/>
        <w:spacing w:after="200"/>
        <w:jc w:val="both"/>
        <w:rPr>
          <w:color w:val="000000"/>
        </w:rPr>
      </w:pPr>
      <w:r w:rsidRPr="006911E9">
        <w:rPr>
          <w:color w:val="000000"/>
        </w:rPr>
        <w:t xml:space="preserve">A beeső fény és a </w:t>
      </w:r>
      <w:proofErr w:type="spellStart"/>
      <w:r w:rsidRPr="006911E9">
        <w:rPr>
          <w:color w:val="000000"/>
        </w:rPr>
        <w:t>diszpergált</w:t>
      </w:r>
      <w:proofErr w:type="spellEnd"/>
      <w:r w:rsidRPr="006911E9">
        <w:rPr>
          <w:color w:val="000000"/>
        </w:rPr>
        <w:t xml:space="preserve"> szemcsék halmaza köz</w:t>
      </w:r>
      <w:r w:rsidR="007F01F6">
        <w:rPr>
          <w:color w:val="000000"/>
        </w:rPr>
        <w:t>öt</w:t>
      </w:r>
      <w:r w:rsidRPr="006911E9">
        <w:rPr>
          <w:color w:val="000000"/>
        </w:rPr>
        <w:t>ti kölcsönhatás olyan szóródási képet eredményez, melyben a szóródás szögétől függően más-más a fényintenzitás. A teljes szór</w:t>
      </w:r>
      <w:r w:rsidRPr="006911E9">
        <w:rPr>
          <w:color w:val="000000"/>
        </w:rPr>
        <w:t>ó</w:t>
      </w:r>
      <w:r w:rsidRPr="006911E9">
        <w:rPr>
          <w:color w:val="000000"/>
        </w:rPr>
        <w:t>dási-szög intenzitás-el</w:t>
      </w:r>
      <w:r w:rsidR="0016515B">
        <w:rPr>
          <w:color w:val="000000"/>
        </w:rPr>
        <w:t xml:space="preserve">oszlást – amely tartalmazza </w:t>
      </w:r>
      <w:r w:rsidRPr="006911E9">
        <w:rPr>
          <w:color w:val="000000"/>
        </w:rPr>
        <w:t>az áteső- és a szórt fényt</w:t>
      </w:r>
      <w:r w:rsidR="0016515B">
        <w:rPr>
          <w:color w:val="000000"/>
        </w:rPr>
        <w:t xml:space="preserve"> is</w:t>
      </w:r>
      <w:r w:rsidRPr="006911E9">
        <w:rPr>
          <w:color w:val="000000"/>
        </w:rPr>
        <w:t xml:space="preserve"> – egy lencse, vagy egy lencserendszer segítségével a</w:t>
      </w:r>
      <w:r w:rsidR="00A92C83">
        <w:rPr>
          <w:color w:val="000000"/>
        </w:rPr>
        <w:t xml:space="preserve"> többelemű detektorra fókuszálják. A</w:t>
      </w:r>
      <w:r w:rsidRPr="006911E9">
        <w:rPr>
          <w:color w:val="000000"/>
        </w:rPr>
        <w:t xml:space="preserve"> lencserendszer egy olyan szóródási képet ad, mely bizonyos határokon belül nem függ a részecske sugárny</w:t>
      </w:r>
      <w:r w:rsidRPr="006911E9">
        <w:rPr>
          <w:color w:val="000000"/>
        </w:rPr>
        <w:t>a</w:t>
      </w:r>
      <w:r w:rsidRPr="006911E9">
        <w:rPr>
          <w:color w:val="000000"/>
        </w:rPr>
        <w:t>lábbeli helyzetétől. Ily módon a folytonos szóródási-szög intenzitás</w:t>
      </w:r>
      <w:r w:rsidR="00177A31">
        <w:rPr>
          <w:color w:val="000000"/>
        </w:rPr>
        <w:t>-</w:t>
      </w:r>
      <w:r w:rsidRPr="006911E9">
        <w:rPr>
          <w:color w:val="000000"/>
        </w:rPr>
        <w:t>eloszlást diszkrét térbel</w:t>
      </w:r>
      <w:r w:rsidR="00A92C83">
        <w:rPr>
          <w:color w:val="000000"/>
        </w:rPr>
        <w:t>i intenzit</w:t>
      </w:r>
      <w:r w:rsidR="00177A31">
        <w:rPr>
          <w:color w:val="000000"/>
        </w:rPr>
        <w:t>ás-</w:t>
      </w:r>
      <w:r w:rsidR="00A92C83">
        <w:rPr>
          <w:color w:val="000000"/>
        </w:rPr>
        <w:t>eloszlássá alakítjá</w:t>
      </w:r>
      <w:r w:rsidRPr="006911E9">
        <w:rPr>
          <w:color w:val="000000"/>
        </w:rPr>
        <w:t xml:space="preserve">k egy </w:t>
      </w:r>
      <w:r w:rsidR="0016515B">
        <w:rPr>
          <w:color w:val="000000"/>
        </w:rPr>
        <w:t>többelemű detektor</w:t>
      </w:r>
      <w:r w:rsidR="00281B9A">
        <w:rPr>
          <w:color w:val="000000"/>
        </w:rPr>
        <w:t xml:space="preserve"> </w:t>
      </w:r>
      <w:r w:rsidR="0016515B">
        <w:rPr>
          <w:color w:val="000000"/>
        </w:rPr>
        <w:t>rendszerrel.</w:t>
      </w:r>
    </w:p>
    <w:p w:rsidR="006911E9" w:rsidRDefault="006911E9" w:rsidP="00FC5A50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3451">
        <w:rPr>
          <w:rFonts w:ascii="Times New Roman" w:hAnsi="Times New Roman" w:cs="Times New Roman"/>
          <w:color w:val="000000"/>
          <w:sz w:val="24"/>
          <w:szCs w:val="24"/>
        </w:rPr>
        <w:t>Feltesszük, hogy a részecskehalmaz mért szóródási képe azonos az egyes – egymáshoz képest véletlenszerűen elhelyezkedő –fényszóró részecskék létrehozta szóródási képek összegével. Megjegyzendő, hogy a szórt fénynek csak egy korlátozott térszögű részét gyűjti össze a lencse (gyűjtik össze a lencsék) és így a detektor is.</w:t>
      </w:r>
      <w:r w:rsidR="00177A3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77A31" w:rsidRDefault="0016515B" w:rsidP="00FC5A5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mérőrendszer </w:t>
      </w:r>
      <w:r w:rsidR="00177A31">
        <w:rPr>
          <w:rFonts w:ascii="Times New Roman" w:hAnsi="Times New Roman" w:cs="Times New Roman"/>
          <w:sz w:val="24"/>
          <w:szCs w:val="24"/>
        </w:rPr>
        <w:t xml:space="preserve">fontos része </w:t>
      </w:r>
      <w:r>
        <w:rPr>
          <w:rFonts w:ascii="Times New Roman" w:hAnsi="Times New Roman" w:cs="Times New Roman"/>
          <w:sz w:val="24"/>
          <w:szCs w:val="24"/>
        </w:rPr>
        <w:t>a minták megfelelő diszpergálását biztosító áramoltató rendszer is, amel</w:t>
      </w:r>
      <w:r w:rsidR="00177A31">
        <w:rPr>
          <w:rFonts w:ascii="Times New Roman" w:hAnsi="Times New Roman" w:cs="Times New Roman"/>
          <w:sz w:val="24"/>
          <w:szCs w:val="24"/>
        </w:rPr>
        <w:t>ynek sematikus rajzát a 2. ábra szemlélteti.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7A31">
        <w:rPr>
          <w:rFonts w:ascii="Times New Roman" w:hAnsi="Times New Roman" w:cs="Times New Roman"/>
          <w:sz w:val="24"/>
          <w:szCs w:val="24"/>
        </w:rPr>
        <w:t>A mintát por</w:t>
      </w:r>
      <w:r>
        <w:rPr>
          <w:rFonts w:ascii="Times New Roman" w:hAnsi="Times New Roman" w:cs="Times New Roman"/>
          <w:sz w:val="24"/>
          <w:szCs w:val="24"/>
        </w:rPr>
        <w:t xml:space="preserve"> vagy szuszpenzió formá</w:t>
      </w:r>
      <w:r w:rsidR="00E7162D">
        <w:rPr>
          <w:rFonts w:ascii="Times New Roman" w:hAnsi="Times New Roman" w:cs="Times New Roman"/>
          <w:sz w:val="24"/>
          <w:szCs w:val="24"/>
        </w:rPr>
        <w:t>ban a minta edénybe adagoljuk</w:t>
      </w:r>
      <w:r>
        <w:rPr>
          <w:rFonts w:ascii="Times New Roman" w:hAnsi="Times New Roman" w:cs="Times New Roman"/>
          <w:sz w:val="24"/>
          <w:szCs w:val="24"/>
        </w:rPr>
        <w:t xml:space="preserve">, ahol </w:t>
      </w:r>
      <w:r w:rsidR="00177A31">
        <w:rPr>
          <w:rFonts w:ascii="Times New Roman" w:hAnsi="Times New Roman" w:cs="Times New Roman"/>
          <w:sz w:val="24"/>
          <w:szCs w:val="24"/>
        </w:rPr>
        <w:t xml:space="preserve">az </w:t>
      </w:r>
      <w:r>
        <w:rPr>
          <w:rFonts w:ascii="Times New Roman" w:hAnsi="Times New Roman" w:cs="Times New Roman"/>
          <w:sz w:val="24"/>
          <w:szCs w:val="24"/>
        </w:rPr>
        <w:t>a keverés, illetve a keringetés hatásá</w:t>
      </w:r>
      <w:r w:rsidR="00177A31">
        <w:rPr>
          <w:rFonts w:ascii="Times New Roman" w:hAnsi="Times New Roman" w:cs="Times New Roman"/>
          <w:sz w:val="24"/>
          <w:szCs w:val="24"/>
        </w:rPr>
        <w:t xml:space="preserve">ra </w:t>
      </w:r>
      <w:proofErr w:type="spellStart"/>
      <w:r w:rsidR="00177A31">
        <w:rPr>
          <w:rFonts w:ascii="Times New Roman" w:hAnsi="Times New Roman" w:cs="Times New Roman"/>
          <w:sz w:val="24"/>
          <w:szCs w:val="24"/>
        </w:rPr>
        <w:t>dezaggregálódik</w:t>
      </w:r>
      <w:proofErr w:type="spellEnd"/>
      <w:r w:rsidR="00177A31">
        <w:rPr>
          <w:rFonts w:ascii="Times New Roman" w:hAnsi="Times New Roman" w:cs="Times New Roman"/>
          <w:sz w:val="24"/>
          <w:szCs w:val="24"/>
        </w:rPr>
        <w:t>.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dezaggregáció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7A31">
        <w:rPr>
          <w:rFonts w:ascii="Times New Roman" w:hAnsi="Times New Roman" w:cs="Times New Roman"/>
          <w:sz w:val="24"/>
          <w:szCs w:val="24"/>
        </w:rPr>
        <w:t xml:space="preserve">fokozható a készülék </w:t>
      </w:r>
      <w:r w:rsidR="00281B9A">
        <w:rPr>
          <w:rFonts w:ascii="Times New Roman" w:hAnsi="Times New Roman" w:cs="Times New Roman"/>
          <w:sz w:val="24"/>
          <w:szCs w:val="24"/>
        </w:rPr>
        <w:t xml:space="preserve">(belső) </w:t>
      </w:r>
      <w:r>
        <w:rPr>
          <w:rFonts w:ascii="Times New Roman" w:hAnsi="Times New Roman" w:cs="Times New Roman"/>
          <w:sz w:val="24"/>
          <w:szCs w:val="24"/>
        </w:rPr>
        <w:t xml:space="preserve">ultrahangos </w:t>
      </w:r>
      <w:r w:rsidR="00177A31">
        <w:rPr>
          <w:rFonts w:ascii="Times New Roman" w:hAnsi="Times New Roman" w:cs="Times New Roman"/>
          <w:sz w:val="24"/>
          <w:szCs w:val="24"/>
        </w:rPr>
        <w:t>rendszere segítségével, amely hozz</w:t>
      </w:r>
      <w:r w:rsidR="00177A31">
        <w:rPr>
          <w:rFonts w:ascii="Times New Roman" w:hAnsi="Times New Roman" w:cs="Times New Roman"/>
          <w:sz w:val="24"/>
          <w:szCs w:val="24"/>
        </w:rPr>
        <w:t>á</w:t>
      </w:r>
      <w:r w:rsidR="00177A31">
        <w:rPr>
          <w:rFonts w:ascii="Times New Roman" w:hAnsi="Times New Roman" w:cs="Times New Roman"/>
          <w:sz w:val="24"/>
          <w:szCs w:val="24"/>
        </w:rPr>
        <w:t>járulhat a primer részecskék méreteloszlásá</w:t>
      </w:r>
      <w:r w:rsidR="00A93B82">
        <w:rPr>
          <w:rFonts w:ascii="Times New Roman" w:hAnsi="Times New Roman" w:cs="Times New Roman"/>
          <w:sz w:val="24"/>
          <w:szCs w:val="24"/>
        </w:rPr>
        <w:t>nak a meg</w:t>
      </w:r>
      <w:r w:rsidR="00177A31">
        <w:rPr>
          <w:rFonts w:ascii="Times New Roman" w:hAnsi="Times New Roman" w:cs="Times New Roman"/>
          <w:sz w:val="24"/>
          <w:szCs w:val="24"/>
        </w:rPr>
        <w:t>határoz</w:t>
      </w:r>
      <w:r w:rsidR="00A93B82">
        <w:rPr>
          <w:rFonts w:ascii="Times New Roman" w:hAnsi="Times New Roman" w:cs="Times New Roman"/>
          <w:sz w:val="24"/>
          <w:szCs w:val="24"/>
        </w:rPr>
        <w:t>ásához.</w:t>
      </w:r>
    </w:p>
    <w:p w:rsidR="0016515B" w:rsidRPr="00AD2B37" w:rsidRDefault="0016515B" w:rsidP="00FC5A5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2B37">
        <w:rPr>
          <w:rFonts w:ascii="Times New Roman" w:hAnsi="Times New Roman" w:cs="Times New Roman"/>
          <w:color w:val="000000"/>
          <w:sz w:val="24"/>
          <w:szCs w:val="24"/>
        </w:rPr>
        <w:t xml:space="preserve">A diszpergáláshoz használt folyadékoknak, felületaktív anyagoknak és </w:t>
      </w:r>
      <w:proofErr w:type="spellStart"/>
      <w:r w:rsidRPr="00AD2B37">
        <w:rPr>
          <w:rFonts w:ascii="Times New Roman" w:hAnsi="Times New Roman" w:cs="Times New Roman"/>
          <w:color w:val="000000"/>
          <w:sz w:val="24"/>
          <w:szCs w:val="24"/>
        </w:rPr>
        <w:t>diszpergáló</w:t>
      </w:r>
      <w:proofErr w:type="spellEnd"/>
      <w:r w:rsidRPr="00AD2B37">
        <w:rPr>
          <w:rFonts w:ascii="Times New Roman" w:hAnsi="Times New Roman" w:cs="Times New Roman"/>
          <w:color w:val="000000"/>
          <w:sz w:val="24"/>
          <w:szCs w:val="24"/>
        </w:rPr>
        <w:t xml:space="preserve"> segé</w:t>
      </w:r>
      <w:r w:rsidRPr="00AD2B37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AD2B37">
        <w:rPr>
          <w:rFonts w:ascii="Times New Roman" w:hAnsi="Times New Roman" w:cs="Times New Roman"/>
          <w:color w:val="000000"/>
          <w:sz w:val="24"/>
          <w:szCs w:val="24"/>
        </w:rPr>
        <w:t xml:space="preserve">anyagoknak a következő feltételeknek kell eleget tenniük: </w:t>
      </w:r>
    </w:p>
    <w:p w:rsidR="0073177E" w:rsidRDefault="00E7162D" w:rsidP="00FC5A5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16515B" w:rsidRPr="0073177E">
        <w:rPr>
          <w:rFonts w:ascii="Times New Roman" w:hAnsi="Times New Roman" w:cs="Times New Roman"/>
          <w:color w:val="000000"/>
          <w:sz w:val="24"/>
          <w:szCs w:val="24"/>
        </w:rPr>
        <w:t xml:space="preserve">z alkalmazott lézer hullámhosszán átlátszónak, valamint buborékoktól és szennyező részecskéktől mentesnek kell lennie; </w:t>
      </w:r>
    </w:p>
    <w:p w:rsidR="0073177E" w:rsidRDefault="0016515B" w:rsidP="00FC5A5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177E">
        <w:rPr>
          <w:rFonts w:ascii="Times New Roman" w:hAnsi="Times New Roman" w:cs="Times New Roman"/>
          <w:color w:val="000000"/>
          <w:sz w:val="24"/>
          <w:szCs w:val="24"/>
        </w:rPr>
        <w:t xml:space="preserve">a vizsgálati anyagétól eltérő törésmutatójúnak kell lennie; </w:t>
      </w:r>
    </w:p>
    <w:p w:rsidR="0073177E" w:rsidRDefault="0016515B" w:rsidP="00FC5A5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177E">
        <w:rPr>
          <w:rFonts w:ascii="Times New Roman" w:hAnsi="Times New Roman" w:cs="Times New Roman"/>
          <w:color w:val="000000"/>
          <w:sz w:val="24"/>
          <w:szCs w:val="24"/>
        </w:rPr>
        <w:t xml:space="preserve">a vizsgálati anyagot nem oldhatja (tiszta folyadék, vagy előszűrt, telített oldat); </w:t>
      </w:r>
    </w:p>
    <w:p w:rsidR="0073177E" w:rsidRDefault="0016515B" w:rsidP="00FC5A5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177E">
        <w:rPr>
          <w:rFonts w:ascii="Times New Roman" w:hAnsi="Times New Roman" w:cs="Times New Roman"/>
          <w:color w:val="000000"/>
          <w:sz w:val="24"/>
          <w:szCs w:val="24"/>
        </w:rPr>
        <w:t xml:space="preserve">a vizsgálandó anyag részecskeméretét ne változtassa meg (oldódással, </w:t>
      </w:r>
      <w:proofErr w:type="spellStart"/>
      <w:r w:rsidRPr="0073177E">
        <w:rPr>
          <w:rFonts w:ascii="Times New Roman" w:hAnsi="Times New Roman" w:cs="Times New Roman"/>
          <w:color w:val="000000"/>
          <w:sz w:val="24"/>
          <w:szCs w:val="24"/>
        </w:rPr>
        <w:t>oldékonyság</w:t>
      </w:r>
      <w:proofErr w:type="spellEnd"/>
      <w:r w:rsidRPr="0073177E">
        <w:rPr>
          <w:rFonts w:ascii="Times New Roman" w:hAnsi="Times New Roman" w:cs="Times New Roman"/>
          <w:color w:val="000000"/>
          <w:sz w:val="24"/>
          <w:szCs w:val="24"/>
        </w:rPr>
        <w:t xml:space="preserve"> növ</w:t>
      </w:r>
      <w:r w:rsidRPr="0073177E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73177E">
        <w:rPr>
          <w:rFonts w:ascii="Times New Roman" w:hAnsi="Times New Roman" w:cs="Times New Roman"/>
          <w:color w:val="000000"/>
          <w:sz w:val="24"/>
          <w:szCs w:val="24"/>
        </w:rPr>
        <w:t xml:space="preserve">lésével, vagy átkristályosítási hatások által); </w:t>
      </w:r>
    </w:p>
    <w:p w:rsidR="0073177E" w:rsidRDefault="0016515B" w:rsidP="00FC5A5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177E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segítse elő a diszperzió előállítását és növelje annak stabilitását; </w:t>
      </w:r>
    </w:p>
    <w:p w:rsidR="0073177E" w:rsidRDefault="0016515B" w:rsidP="00FC5A5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177E">
        <w:rPr>
          <w:rFonts w:ascii="Times New Roman" w:hAnsi="Times New Roman" w:cs="Times New Roman"/>
          <w:color w:val="000000"/>
          <w:sz w:val="24"/>
          <w:szCs w:val="24"/>
        </w:rPr>
        <w:t xml:space="preserve">összeférő legyen a készülékben található anyagokkal (pl. </w:t>
      </w:r>
      <w:proofErr w:type="spellStart"/>
      <w:r w:rsidRPr="0073177E">
        <w:rPr>
          <w:rFonts w:ascii="Times New Roman" w:hAnsi="Times New Roman" w:cs="Times New Roman"/>
          <w:color w:val="000000"/>
          <w:sz w:val="24"/>
          <w:szCs w:val="24"/>
        </w:rPr>
        <w:t>O-gyűrűk</w:t>
      </w:r>
      <w:proofErr w:type="spellEnd"/>
      <w:r w:rsidRPr="0073177E">
        <w:rPr>
          <w:rFonts w:ascii="Times New Roman" w:hAnsi="Times New Roman" w:cs="Times New Roman"/>
          <w:color w:val="000000"/>
          <w:sz w:val="24"/>
          <w:szCs w:val="24"/>
        </w:rPr>
        <w:t>, tömítőgyűrűk, cs</w:t>
      </w:r>
      <w:r w:rsidRPr="0073177E">
        <w:rPr>
          <w:rFonts w:ascii="Times New Roman" w:hAnsi="Times New Roman" w:cs="Times New Roman"/>
          <w:color w:val="000000"/>
          <w:sz w:val="24"/>
          <w:szCs w:val="24"/>
        </w:rPr>
        <w:t>ö</w:t>
      </w:r>
      <w:r w:rsidRPr="0073177E">
        <w:rPr>
          <w:rFonts w:ascii="Times New Roman" w:hAnsi="Times New Roman" w:cs="Times New Roman"/>
          <w:color w:val="000000"/>
          <w:sz w:val="24"/>
          <w:szCs w:val="24"/>
        </w:rPr>
        <w:t xml:space="preserve">vezet); </w:t>
      </w:r>
    </w:p>
    <w:p w:rsidR="0016515B" w:rsidRPr="0073177E" w:rsidRDefault="0016515B" w:rsidP="00FC5A5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177E">
        <w:rPr>
          <w:rFonts w:ascii="Times New Roman" w:hAnsi="Times New Roman" w:cs="Times New Roman"/>
          <w:color w:val="000000"/>
          <w:sz w:val="24"/>
          <w:szCs w:val="24"/>
        </w:rPr>
        <w:t xml:space="preserve">megfelelő viszkozitású legyen a keringtetés, keverés és szűrés megkönnyítése érdekében. </w:t>
      </w:r>
    </w:p>
    <w:p w:rsidR="0016515B" w:rsidRDefault="0016515B" w:rsidP="00FC5A5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2B37">
        <w:rPr>
          <w:rFonts w:ascii="Times New Roman" w:hAnsi="Times New Roman" w:cs="Times New Roman"/>
          <w:color w:val="000000"/>
          <w:sz w:val="24"/>
          <w:szCs w:val="24"/>
        </w:rPr>
        <w:t xml:space="preserve">Felületaktív- vagy </w:t>
      </w:r>
      <w:proofErr w:type="spellStart"/>
      <w:r w:rsidRPr="00AD2B37">
        <w:rPr>
          <w:rFonts w:ascii="Times New Roman" w:hAnsi="Times New Roman" w:cs="Times New Roman"/>
          <w:color w:val="000000"/>
          <w:sz w:val="24"/>
          <w:szCs w:val="24"/>
        </w:rPr>
        <w:t>diszpergáló</w:t>
      </w:r>
      <w:proofErr w:type="spellEnd"/>
      <w:r w:rsidRPr="00AD2B37">
        <w:rPr>
          <w:rFonts w:ascii="Times New Roman" w:hAnsi="Times New Roman" w:cs="Times New Roman"/>
          <w:color w:val="000000"/>
          <w:sz w:val="24"/>
          <w:szCs w:val="24"/>
        </w:rPr>
        <w:t xml:space="preserve"> segédanyagokat gyakran használunk a részecskék nedvesítés</w:t>
      </w:r>
      <w:r w:rsidRPr="00AD2B37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AD2B37">
        <w:rPr>
          <w:rFonts w:ascii="Times New Roman" w:hAnsi="Times New Roman" w:cs="Times New Roman"/>
          <w:color w:val="000000"/>
          <w:sz w:val="24"/>
          <w:szCs w:val="24"/>
        </w:rPr>
        <w:t xml:space="preserve">hez és a diszperziók stabilizálásához. </w:t>
      </w:r>
    </w:p>
    <w:p w:rsidR="00B221B5" w:rsidRDefault="00474E27" w:rsidP="006260EB">
      <w:pPr>
        <w:keepNext/>
        <w:jc w:val="center"/>
      </w:pPr>
      <w:r>
        <w:rPr>
          <w:noProof/>
          <w:lang w:eastAsia="hu-HU"/>
        </w:rPr>
        <w:drawing>
          <wp:inline distT="0" distB="0" distL="0" distR="0">
            <wp:extent cx="4467600" cy="33660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600" cy="3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62D" w:rsidRPr="00FC5A50" w:rsidRDefault="00024EB9" w:rsidP="00FC5A50">
      <w:pPr>
        <w:pStyle w:val="Kpalrs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5A5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B221B5" w:rsidRPr="00FC5A50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ábra \* ARABIC </w:instrText>
      </w:r>
      <w:r w:rsidRPr="00FC5A5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B221B5" w:rsidRPr="00FC5A5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</w:t>
      </w:r>
      <w:r w:rsidRPr="00FC5A5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FC5A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ábra </w:t>
      </w:r>
      <w:proofErr w:type="spellStart"/>
      <w:r w:rsidR="00B221B5" w:rsidRPr="00FC5A50">
        <w:rPr>
          <w:rFonts w:ascii="Times New Roman" w:hAnsi="Times New Roman" w:cs="Times New Roman"/>
          <w:color w:val="000000" w:themeColor="text1"/>
          <w:sz w:val="24"/>
          <w:szCs w:val="24"/>
        </w:rPr>
        <w:t>Horiba</w:t>
      </w:r>
      <w:proofErr w:type="spellEnd"/>
      <w:r w:rsidR="00B221B5" w:rsidRPr="00FC5A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221B5" w:rsidRPr="00FC5A50">
        <w:rPr>
          <w:rFonts w:ascii="Times New Roman" w:hAnsi="Times New Roman" w:cs="Times New Roman"/>
          <w:color w:val="000000" w:themeColor="text1"/>
          <w:sz w:val="24"/>
          <w:szCs w:val="24"/>
        </w:rPr>
        <w:t>Partica</w:t>
      </w:r>
      <w:proofErr w:type="spellEnd"/>
      <w:r w:rsidR="00B221B5" w:rsidRPr="00FC5A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LA-950V2 lézer fényszórásos részecskeméret eloszlás mérő berend</w:t>
      </w:r>
      <w:r w:rsidR="00B221B5" w:rsidRPr="00FC5A50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B221B5" w:rsidRPr="00FC5A50">
        <w:rPr>
          <w:rFonts w:ascii="Times New Roman" w:hAnsi="Times New Roman" w:cs="Times New Roman"/>
          <w:color w:val="000000" w:themeColor="text1"/>
          <w:sz w:val="24"/>
          <w:szCs w:val="24"/>
        </w:rPr>
        <w:t>zés áramoltató rendszerének elrendezési vázlata</w:t>
      </w:r>
    </w:p>
    <w:p w:rsidR="00355CA3" w:rsidRPr="006260EB" w:rsidRDefault="006260EB" w:rsidP="00FC5A5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="00BC4E38" w:rsidRPr="006260EB">
        <w:rPr>
          <w:rFonts w:ascii="Times New Roman" w:hAnsi="Times New Roman" w:cs="Times New Roman"/>
          <w:sz w:val="24"/>
          <w:szCs w:val="24"/>
        </w:rPr>
        <w:t xml:space="preserve">Szitálás </w:t>
      </w:r>
    </w:p>
    <w:p w:rsidR="00686BE3" w:rsidRDefault="00686BE3" w:rsidP="00FC5A5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Porok és granulátumok részecskeméreten alapuló osztályozásának az egyik legrégebbi mó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szere a szitaanalízis, amely a </w:t>
      </w:r>
      <w:r w:rsidRPr="0062171A">
        <w:rPr>
          <w:rFonts w:ascii="Times New Roman" w:hAnsi="Times New Roman" w:cs="Times New Roman"/>
          <w:sz w:val="24"/>
          <w:szCs w:val="24"/>
        </w:rPr>
        <w:t xml:space="preserve">különböző </w:t>
      </w:r>
      <w:r>
        <w:rPr>
          <w:rFonts w:ascii="Times New Roman" w:hAnsi="Times New Roman" w:cs="Times New Roman"/>
          <w:sz w:val="24"/>
          <w:szCs w:val="24"/>
        </w:rPr>
        <w:t>részecskeméretű szilárd anyagok alkotóinak mech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nikus </w:t>
      </w:r>
      <w:r w:rsidRPr="0062171A">
        <w:rPr>
          <w:rFonts w:ascii="Times New Roman" w:hAnsi="Times New Roman" w:cs="Times New Roman"/>
          <w:sz w:val="24"/>
          <w:szCs w:val="24"/>
        </w:rPr>
        <w:t xml:space="preserve">szétválasztására szolgál. </w:t>
      </w:r>
      <w:r>
        <w:rPr>
          <w:rFonts w:ascii="Times New Roman" w:hAnsi="Times New Roman" w:cs="Times New Roman"/>
          <w:sz w:val="24"/>
          <w:szCs w:val="24"/>
        </w:rPr>
        <w:t>A szitálás alapvetően kétdimenziós méretbecslés, mivel az osztályozandó anyag a maximális szélesség és vastagság alapján választható el, és a részec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kék legnagyobb méretének (hosszúságának) nincs hatása az elválasztásra. A mechanikus sz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tálás olyan esetekben alkalmazható eredményesen, ha a részecskék többsége kb. 75 </w:t>
      </w:r>
      <w:proofErr w:type="spellStart"/>
      <w:r>
        <w:rPr>
          <w:rFonts w:ascii="Times New Roman" w:hAnsi="Times New Roman" w:cs="Times New Roman"/>
          <w:sz w:val="24"/>
          <w:szCs w:val="24"/>
        </w:rPr>
        <w:t>µm-nél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nagyobb. Az ennél kisebb részecskék összetapadhatnak vagy a csekély súlyuk miatt vissz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maradhatnak a szitán. A szitaanalízis viszonylag nagy mennyiségű vizsgálandó mintát ig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>nyel. Olajos vagy más tapadó porok eltömhetik a szita nyílásait</w:t>
      </w:r>
      <w:r w:rsidR="0034545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86BE3" w:rsidRDefault="00686BE3" w:rsidP="00FC5A5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sziták olyan egyszerű szövésű drótszövet hálók, amelyek közel négyzetes fonalközzel re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delkeznek és nyílt hengeres keretbe vannak foglalva. </w:t>
      </w:r>
      <w:r w:rsidRPr="0062171A">
        <w:rPr>
          <w:rFonts w:ascii="Times New Roman" w:hAnsi="Times New Roman" w:cs="Times New Roman"/>
          <w:sz w:val="24"/>
          <w:szCs w:val="24"/>
        </w:rPr>
        <w:t xml:space="preserve">A szitáláshoz használt sziták általában a </w:t>
      </w:r>
      <w:r>
        <w:rPr>
          <w:rFonts w:ascii="Times New Roman" w:hAnsi="Times New Roman" w:cs="Times New Roman"/>
          <w:sz w:val="24"/>
          <w:szCs w:val="24"/>
        </w:rPr>
        <w:t xml:space="preserve">6,3-0,04 </w:t>
      </w:r>
      <w:r w:rsidRPr="0062171A">
        <w:rPr>
          <w:rFonts w:ascii="Times New Roman" w:hAnsi="Times New Roman" w:cs="Times New Roman"/>
          <w:sz w:val="24"/>
          <w:szCs w:val="24"/>
        </w:rPr>
        <w:t>mm</w:t>
      </w:r>
      <w:r>
        <w:rPr>
          <w:rFonts w:ascii="Times New Roman" w:hAnsi="Times New Roman" w:cs="Times New Roman"/>
          <w:sz w:val="24"/>
          <w:szCs w:val="24"/>
        </w:rPr>
        <w:t xml:space="preserve"> intervallumba eső nyílásmérettel jellemezhetők. A szita finomságára gyakran használják még a </w:t>
      </w:r>
      <w:proofErr w:type="spellStart"/>
      <w:r>
        <w:rPr>
          <w:rFonts w:ascii="Times New Roman" w:hAnsi="Times New Roman" w:cs="Times New Roman"/>
          <w:sz w:val="24"/>
          <w:szCs w:val="24"/>
        </w:rPr>
        <w:t>Mesh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értéket is, ami a szitaszövetet alkotó szálak számát jelenti 1 inchre vonatkoztatva. Minél nagyobb ez az érték, annál kisebb a szálak közötti távolság, tehát annál finomabb a szitaszövet (pl. 10 </w:t>
      </w:r>
      <w:proofErr w:type="spellStart"/>
      <w:r>
        <w:rPr>
          <w:rFonts w:ascii="Times New Roman" w:hAnsi="Times New Roman" w:cs="Times New Roman"/>
          <w:sz w:val="24"/>
          <w:szCs w:val="24"/>
        </w:rPr>
        <w:t>Mesh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2 mm; 20 </w:t>
      </w:r>
      <w:proofErr w:type="spellStart"/>
      <w:r>
        <w:rPr>
          <w:rFonts w:ascii="Times New Roman" w:hAnsi="Times New Roman" w:cs="Times New Roman"/>
          <w:sz w:val="24"/>
          <w:szCs w:val="24"/>
        </w:rPr>
        <w:t>Mesh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850 </w:t>
      </w:r>
      <w:proofErr w:type="spellStart"/>
      <w:r>
        <w:rPr>
          <w:rFonts w:ascii="Times New Roman" w:hAnsi="Times New Roman" w:cs="Times New Roman"/>
          <w:sz w:val="24"/>
          <w:szCs w:val="24"/>
        </w:rPr>
        <w:t>µm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30 </w:t>
      </w:r>
      <w:proofErr w:type="spellStart"/>
      <w:r>
        <w:rPr>
          <w:rFonts w:ascii="Times New Roman" w:hAnsi="Times New Roman" w:cs="Times New Roman"/>
          <w:sz w:val="24"/>
          <w:szCs w:val="24"/>
        </w:rPr>
        <w:t>Mesh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- 600</w:t>
      </w:r>
      <w:r w:rsidRPr="00E55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µm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40 </w:t>
      </w:r>
      <w:proofErr w:type="spellStart"/>
      <w:r>
        <w:rPr>
          <w:rFonts w:ascii="Times New Roman" w:hAnsi="Times New Roman" w:cs="Times New Roman"/>
          <w:sz w:val="24"/>
          <w:szCs w:val="24"/>
        </w:rPr>
        <w:t>Mesh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425 </w:t>
      </w:r>
      <w:proofErr w:type="spellStart"/>
      <w:r>
        <w:rPr>
          <w:rFonts w:ascii="Times New Roman" w:hAnsi="Times New Roman" w:cs="Times New Roman"/>
          <w:sz w:val="24"/>
          <w:szCs w:val="24"/>
        </w:rPr>
        <w:t>µm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50 </w:t>
      </w:r>
      <w:proofErr w:type="spellStart"/>
      <w:r>
        <w:rPr>
          <w:rFonts w:ascii="Times New Roman" w:hAnsi="Times New Roman" w:cs="Times New Roman"/>
          <w:sz w:val="24"/>
          <w:szCs w:val="24"/>
        </w:rPr>
        <w:t>Mesh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300 </w:t>
      </w:r>
      <w:proofErr w:type="spellStart"/>
      <w:r>
        <w:rPr>
          <w:rFonts w:ascii="Times New Roman" w:hAnsi="Times New Roman" w:cs="Times New Roman"/>
          <w:sz w:val="24"/>
          <w:szCs w:val="24"/>
        </w:rPr>
        <w:t>µm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60 </w:t>
      </w:r>
      <w:proofErr w:type="spellStart"/>
      <w:r>
        <w:rPr>
          <w:rFonts w:ascii="Times New Roman" w:hAnsi="Times New Roman" w:cs="Times New Roman"/>
          <w:sz w:val="24"/>
          <w:szCs w:val="24"/>
        </w:rPr>
        <w:t>Mesh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250 </w:t>
      </w:r>
      <w:proofErr w:type="spellStart"/>
      <w:r>
        <w:rPr>
          <w:rFonts w:ascii="Times New Roman" w:hAnsi="Times New Roman" w:cs="Times New Roman"/>
          <w:sz w:val="24"/>
          <w:szCs w:val="24"/>
        </w:rPr>
        <w:t>µm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DC6E4C" w:rsidRDefault="00686BE3" w:rsidP="00FC5A5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szitaanalízishez sorban egymásba rakott, felfelé növekvő fonalközű szitasort alkalmaznak. A vizsgálandó anyagot a legfelső szitára helyezik, majd a szitaoszlopot szabályos rázómo</w:t>
      </w:r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gásnak teszik ki. A szitaanalízis akkor ér véget, ha a sziták bármelyikén a tömeg legfeljebb 5 %-kal vagy 0,1 g-mal változik az ugyanazon a szitán mért megelőző tömeghez képest. A sz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tálás végén meghatározzák az egyes szitákon visszatartott anyag mennyiségét, amiből kisz</w:t>
      </w:r>
      <w:r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 xml:space="preserve">molható az anyag egyes mérettartományokba eső tömegszázaléka. </w:t>
      </w:r>
    </w:p>
    <w:p w:rsidR="00354890" w:rsidRDefault="00354890" w:rsidP="00FC5A5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5CA3" w:rsidRPr="007A51E6" w:rsidRDefault="007B222D" w:rsidP="00732425">
      <w:pPr>
        <w:pStyle w:val="Listaszerbekezds"/>
        <w:numPr>
          <w:ilvl w:val="0"/>
          <w:numId w:val="6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F</w:t>
      </w:r>
      <w:r w:rsidR="00355CA3" w:rsidRPr="007A51E6">
        <w:rPr>
          <w:rFonts w:ascii="Times New Roman" w:hAnsi="Times New Roman" w:cs="Times New Roman"/>
          <w:sz w:val="24"/>
          <w:szCs w:val="24"/>
          <w:u w:val="single"/>
        </w:rPr>
        <w:t>eladat</w:t>
      </w:r>
      <w:r w:rsidR="0056628D" w:rsidRPr="007A51E6">
        <w:rPr>
          <w:rFonts w:ascii="Times New Roman" w:hAnsi="Times New Roman" w:cs="Times New Roman"/>
          <w:sz w:val="24"/>
          <w:szCs w:val="24"/>
          <w:u w:val="single"/>
        </w:rPr>
        <w:t>ok</w:t>
      </w:r>
    </w:p>
    <w:p w:rsidR="00BC4E38" w:rsidRPr="007A51E6" w:rsidRDefault="00BC4E38" w:rsidP="00732425">
      <w:pPr>
        <w:pStyle w:val="Listaszerbekezds"/>
        <w:numPr>
          <w:ilvl w:val="1"/>
          <w:numId w:val="6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7A51E6">
        <w:rPr>
          <w:rFonts w:ascii="Times New Roman" w:hAnsi="Times New Roman" w:cs="Times New Roman"/>
          <w:sz w:val="24"/>
          <w:szCs w:val="24"/>
        </w:rPr>
        <w:t>A részecskék alakjának hatása a különböző módszerekkel kapott eredményekre</w:t>
      </w:r>
    </w:p>
    <w:p w:rsidR="00BC4E38" w:rsidRPr="00D03617" w:rsidRDefault="00BC4E38" w:rsidP="00732425">
      <w:pPr>
        <w:pStyle w:val="Listaszerbekezds"/>
        <w:numPr>
          <w:ilvl w:val="2"/>
          <w:numId w:val="6"/>
        </w:numPr>
        <w:spacing w:line="240" w:lineRule="auto"/>
        <w:ind w:left="851" w:hanging="851"/>
        <w:rPr>
          <w:rFonts w:ascii="Times New Roman" w:hAnsi="Times New Roman" w:cs="Times New Roman"/>
          <w:i/>
          <w:sz w:val="24"/>
          <w:szCs w:val="24"/>
        </w:rPr>
      </w:pPr>
      <w:r w:rsidRPr="00D03617">
        <w:rPr>
          <w:rFonts w:ascii="Times New Roman" w:hAnsi="Times New Roman" w:cs="Times New Roman"/>
          <w:i/>
          <w:sz w:val="24"/>
          <w:szCs w:val="24"/>
        </w:rPr>
        <w:t>Krétapor szitálása, majd az egyes fr</w:t>
      </w:r>
      <w:r w:rsidR="006B4A66">
        <w:rPr>
          <w:rFonts w:ascii="Times New Roman" w:hAnsi="Times New Roman" w:cs="Times New Roman"/>
          <w:i/>
          <w:sz w:val="24"/>
          <w:szCs w:val="24"/>
        </w:rPr>
        <w:t>akciók részecskeméret analízise</w:t>
      </w:r>
      <w:r w:rsidRPr="00D0361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5500C" w:rsidRPr="00474E27" w:rsidRDefault="00670481" w:rsidP="00077D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E27">
        <w:rPr>
          <w:rFonts w:ascii="Times New Roman" w:hAnsi="Times New Roman" w:cs="Times New Roman"/>
          <w:sz w:val="24"/>
          <w:szCs w:val="24"/>
        </w:rPr>
        <w:t xml:space="preserve">A kalcium karbonát három kristályformában létezik (kalcit, aragonit, </w:t>
      </w:r>
      <w:proofErr w:type="spellStart"/>
      <w:r w:rsidRPr="00474E27">
        <w:rPr>
          <w:rFonts w:ascii="Times New Roman" w:hAnsi="Times New Roman" w:cs="Times New Roman"/>
          <w:sz w:val="24"/>
          <w:szCs w:val="24"/>
        </w:rPr>
        <w:t>vaterit</w:t>
      </w:r>
      <w:proofErr w:type="spellEnd"/>
      <w:r w:rsidRPr="00474E27">
        <w:rPr>
          <w:rFonts w:ascii="Times New Roman" w:hAnsi="Times New Roman" w:cs="Times New Roman"/>
          <w:sz w:val="24"/>
          <w:szCs w:val="24"/>
        </w:rPr>
        <w:t>), de gyakorlati jelentősége csak a kalcitnak van. Nagy mennyiségben található az egész világon, de a külö</w:t>
      </w:r>
      <w:r w:rsidRPr="00474E27">
        <w:rPr>
          <w:rFonts w:ascii="Times New Roman" w:hAnsi="Times New Roman" w:cs="Times New Roman"/>
          <w:sz w:val="24"/>
          <w:szCs w:val="24"/>
        </w:rPr>
        <w:t>n</w:t>
      </w:r>
      <w:r w:rsidRPr="00474E27">
        <w:rPr>
          <w:rFonts w:ascii="Times New Roman" w:hAnsi="Times New Roman" w:cs="Times New Roman"/>
          <w:sz w:val="24"/>
          <w:szCs w:val="24"/>
        </w:rPr>
        <w:t>böző</w:t>
      </w:r>
      <w:r w:rsidR="00474E27">
        <w:rPr>
          <w:rFonts w:ascii="Times New Roman" w:hAnsi="Times New Roman" w:cs="Times New Roman"/>
          <w:sz w:val="24"/>
          <w:szCs w:val="24"/>
        </w:rPr>
        <w:t xml:space="preserve"> lel</w:t>
      </w:r>
      <w:r w:rsidRPr="00474E27">
        <w:rPr>
          <w:rFonts w:ascii="Times New Roman" w:hAnsi="Times New Roman" w:cs="Times New Roman"/>
          <w:sz w:val="24"/>
          <w:szCs w:val="24"/>
        </w:rPr>
        <w:t>őhelyekről származó anyagok eltérnek tisztaságban, a kristályok méretében és ered</w:t>
      </w:r>
      <w:r w:rsidRPr="00474E27">
        <w:rPr>
          <w:rFonts w:ascii="Times New Roman" w:hAnsi="Times New Roman" w:cs="Times New Roman"/>
          <w:sz w:val="24"/>
          <w:szCs w:val="24"/>
        </w:rPr>
        <w:t>e</w:t>
      </w:r>
      <w:r w:rsidRPr="00474E27">
        <w:rPr>
          <w:rFonts w:ascii="Times New Roman" w:hAnsi="Times New Roman" w:cs="Times New Roman"/>
          <w:sz w:val="24"/>
          <w:szCs w:val="24"/>
        </w:rPr>
        <w:t>tükben, ami mind befolyásolja az ásvány töltőanyagként történő alkalmazását. A természetben három formában fordul elő. A mészkő tengeri állatok vázának tömörödött (konszolidált) ler</w:t>
      </w:r>
      <w:r w:rsidRPr="00474E27">
        <w:rPr>
          <w:rFonts w:ascii="Times New Roman" w:hAnsi="Times New Roman" w:cs="Times New Roman"/>
          <w:sz w:val="24"/>
          <w:szCs w:val="24"/>
        </w:rPr>
        <w:t>a</w:t>
      </w:r>
      <w:r w:rsidRPr="00474E27">
        <w:rPr>
          <w:rFonts w:ascii="Times New Roman" w:hAnsi="Times New Roman" w:cs="Times New Roman"/>
          <w:sz w:val="24"/>
          <w:szCs w:val="24"/>
        </w:rPr>
        <w:t>kódása. Lazább szerkezetű a kréta, ami kis állatkák vázából áll, a lerakódások a kréta korban, 70-130 millió évvel ezelőtt alakultak ki. A márvány a mészkő metamorf formája, nagy ny</w:t>
      </w:r>
      <w:r w:rsidRPr="00474E27">
        <w:rPr>
          <w:rFonts w:ascii="Times New Roman" w:hAnsi="Times New Roman" w:cs="Times New Roman"/>
          <w:sz w:val="24"/>
          <w:szCs w:val="24"/>
        </w:rPr>
        <w:t>o</w:t>
      </w:r>
      <w:r w:rsidRPr="00474E27">
        <w:rPr>
          <w:rFonts w:ascii="Times New Roman" w:hAnsi="Times New Roman" w:cs="Times New Roman"/>
          <w:sz w:val="24"/>
          <w:szCs w:val="24"/>
        </w:rPr>
        <w:t>más és hőmérséklet hatására átkristályosodással alakult ki. Valamivel sűrűbb és keményebb, mint a kréta.</w:t>
      </w:r>
    </w:p>
    <w:p w:rsidR="002A6B3F" w:rsidRPr="007A51E6" w:rsidRDefault="00670481" w:rsidP="003548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 gyakorlat során a krétaport </w:t>
      </w:r>
      <w:r w:rsidRPr="0043759C">
        <w:rPr>
          <w:rFonts w:ascii="Times New Roman" w:hAnsi="Times New Roman"/>
          <w:color w:val="000000"/>
          <w:sz w:val="24"/>
          <w:szCs w:val="24"/>
        </w:rPr>
        <w:t>szitálással frakció</w:t>
      </w:r>
      <w:r>
        <w:rPr>
          <w:rFonts w:ascii="Times New Roman" w:hAnsi="Times New Roman"/>
          <w:color w:val="000000"/>
          <w:sz w:val="24"/>
          <w:szCs w:val="24"/>
        </w:rPr>
        <w:t xml:space="preserve">kra osztjuk, majd a frakciók részecskeméretét 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Horiba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készülékkel határozzuk meg.</w:t>
      </w:r>
    </w:p>
    <w:p w:rsidR="00686BE3" w:rsidRPr="00D03617" w:rsidRDefault="00BC4E38" w:rsidP="00732425">
      <w:pPr>
        <w:pStyle w:val="Listaszerbekezds"/>
        <w:numPr>
          <w:ilvl w:val="2"/>
          <w:numId w:val="6"/>
        </w:numPr>
        <w:spacing w:line="240" w:lineRule="auto"/>
        <w:ind w:left="851" w:hanging="851"/>
        <w:rPr>
          <w:rFonts w:ascii="Times New Roman" w:hAnsi="Times New Roman" w:cs="Times New Roman"/>
          <w:i/>
          <w:sz w:val="24"/>
          <w:szCs w:val="24"/>
        </w:rPr>
      </w:pPr>
      <w:r w:rsidRPr="00D03617">
        <w:rPr>
          <w:rFonts w:ascii="Times New Roman" w:hAnsi="Times New Roman" w:cs="Times New Roman"/>
          <w:i/>
          <w:sz w:val="24"/>
          <w:szCs w:val="24"/>
        </w:rPr>
        <w:t>Őrölt lenrost szitálása, majd az egyes fr</w:t>
      </w:r>
      <w:r w:rsidR="006B4A66">
        <w:rPr>
          <w:rFonts w:ascii="Times New Roman" w:hAnsi="Times New Roman" w:cs="Times New Roman"/>
          <w:i/>
          <w:sz w:val="24"/>
          <w:szCs w:val="24"/>
        </w:rPr>
        <w:t>akciók részecskeméret analízise</w:t>
      </w:r>
      <w:r w:rsidRPr="00D0361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86BE3" w:rsidRDefault="00686BE3" w:rsidP="00732425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3759C">
        <w:rPr>
          <w:rFonts w:ascii="Times New Roman" w:hAnsi="Times New Roman"/>
          <w:color w:val="000000"/>
          <w:sz w:val="24"/>
          <w:szCs w:val="24"/>
        </w:rPr>
        <w:t xml:space="preserve">A háncsrostok közé tartozó lent a hagyományos, textil- és ruházati-ipari felhasználás mellett az utóbbi időben </w:t>
      </w:r>
      <w:r>
        <w:rPr>
          <w:rFonts w:ascii="Times New Roman" w:hAnsi="Times New Roman"/>
          <w:color w:val="000000"/>
          <w:sz w:val="24"/>
          <w:szCs w:val="24"/>
        </w:rPr>
        <w:t>igen gyakra</w:t>
      </w:r>
      <w:r w:rsidRPr="0043759C">
        <w:rPr>
          <w:rFonts w:ascii="Times New Roman" w:hAnsi="Times New Roman"/>
          <w:color w:val="000000"/>
          <w:sz w:val="24"/>
          <w:szCs w:val="24"/>
        </w:rPr>
        <w:t xml:space="preserve">n alkalmazzák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pl.</w:t>
      </w:r>
      <w:proofErr w:type="gramEnd"/>
      <w:r w:rsidRPr="0043759C">
        <w:rPr>
          <w:rFonts w:ascii="Times New Roman" w:hAnsi="Times New Roman"/>
          <w:color w:val="000000"/>
          <w:sz w:val="24"/>
          <w:szCs w:val="24"/>
        </w:rPr>
        <w:t xml:space="preserve"> mint töltőanyagot és erősítőanyagot </w:t>
      </w:r>
      <w:r>
        <w:rPr>
          <w:rFonts w:ascii="Times New Roman" w:hAnsi="Times New Roman"/>
          <w:color w:val="000000"/>
          <w:sz w:val="24"/>
          <w:szCs w:val="24"/>
        </w:rPr>
        <w:t xml:space="preserve">polimer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kompozitokban</w:t>
      </w:r>
      <w:proofErr w:type="spellEnd"/>
      <w:r w:rsidRPr="0043759C">
        <w:rPr>
          <w:rFonts w:ascii="Times New Roman" w:hAnsi="Times New Roman"/>
          <w:color w:val="000000"/>
          <w:sz w:val="24"/>
          <w:szCs w:val="24"/>
        </w:rPr>
        <w:t xml:space="preserve">. A szintetikus polimer mátrixba a len darált formában kerül. A természetes töltőanyag és a mátrix közötti kölcsönhatás függ a darált </w:t>
      </w:r>
      <w:proofErr w:type="spellStart"/>
      <w:r w:rsidRPr="0043759C">
        <w:rPr>
          <w:rFonts w:ascii="Times New Roman" w:hAnsi="Times New Roman"/>
          <w:color w:val="000000"/>
          <w:sz w:val="24"/>
          <w:szCs w:val="24"/>
        </w:rPr>
        <w:t>szálasanyag</w:t>
      </w:r>
      <w:proofErr w:type="spellEnd"/>
      <w:r w:rsidRPr="0043759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méretétől, alakjától és f</w:t>
      </w:r>
      <w:r w:rsidRPr="0043759C">
        <w:rPr>
          <w:rFonts w:ascii="Times New Roman" w:hAnsi="Times New Roman"/>
          <w:color w:val="000000"/>
          <w:sz w:val="24"/>
          <w:szCs w:val="24"/>
        </w:rPr>
        <w:t>elületi tulajdonságaitól, a kölcsönhatás erőssége pedig döntően befolyásolja a kompozit t</w:t>
      </w:r>
      <w:r w:rsidRPr="0043759C">
        <w:rPr>
          <w:rFonts w:ascii="Times New Roman" w:hAnsi="Times New Roman"/>
          <w:color w:val="000000"/>
          <w:sz w:val="24"/>
          <w:szCs w:val="24"/>
        </w:rPr>
        <w:t>u</w:t>
      </w:r>
      <w:r w:rsidRPr="0043759C">
        <w:rPr>
          <w:rFonts w:ascii="Times New Roman" w:hAnsi="Times New Roman"/>
          <w:color w:val="000000"/>
          <w:sz w:val="24"/>
          <w:szCs w:val="24"/>
        </w:rPr>
        <w:t xml:space="preserve">lajdonságait. </w:t>
      </w:r>
    </w:p>
    <w:p w:rsidR="008B3E6D" w:rsidRPr="00FF4065" w:rsidRDefault="00686BE3" w:rsidP="00732425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3759C">
        <w:rPr>
          <w:rFonts w:ascii="Times New Roman" w:hAnsi="Times New Roman"/>
          <w:color w:val="000000"/>
          <w:sz w:val="24"/>
          <w:szCs w:val="24"/>
        </w:rPr>
        <w:t>A szálas len golyósmalomban végzett darálását követően a darált mintát szitálással frakció</w:t>
      </w:r>
      <w:r>
        <w:rPr>
          <w:rFonts w:ascii="Times New Roman" w:hAnsi="Times New Roman"/>
          <w:color w:val="000000"/>
          <w:sz w:val="24"/>
          <w:szCs w:val="24"/>
        </w:rPr>
        <w:t xml:space="preserve">kra osztottuk, és az egyes frakciókról SEM felvételeket készítettünk. A gyakorlat során </w:t>
      </w:r>
      <w:r w:rsidR="006B4A66"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z w:val="24"/>
          <w:szCs w:val="24"/>
        </w:rPr>
        <w:t xml:space="preserve">frakciók részecskeméretét </w:t>
      </w:r>
      <w:r w:rsidR="00393AC6">
        <w:rPr>
          <w:rFonts w:ascii="Times New Roman" w:hAnsi="Times New Roman"/>
          <w:color w:val="000000"/>
          <w:sz w:val="24"/>
          <w:szCs w:val="24"/>
        </w:rPr>
        <w:t xml:space="preserve">a </w:t>
      </w:r>
      <w:proofErr w:type="spellStart"/>
      <w:r w:rsidR="00393AC6">
        <w:rPr>
          <w:rFonts w:ascii="Times New Roman" w:hAnsi="Times New Roman"/>
          <w:color w:val="000000"/>
          <w:sz w:val="24"/>
          <w:szCs w:val="24"/>
        </w:rPr>
        <w:t>Horiba</w:t>
      </w:r>
      <w:proofErr w:type="spellEnd"/>
      <w:r w:rsidR="00393AC6">
        <w:rPr>
          <w:rFonts w:ascii="Times New Roman" w:hAnsi="Times New Roman"/>
          <w:color w:val="000000"/>
          <w:sz w:val="24"/>
          <w:szCs w:val="24"/>
        </w:rPr>
        <w:t xml:space="preserve"> készülékkel </w:t>
      </w:r>
      <w:r>
        <w:rPr>
          <w:rFonts w:ascii="Times New Roman" w:hAnsi="Times New Roman"/>
          <w:color w:val="000000"/>
          <w:sz w:val="24"/>
          <w:szCs w:val="24"/>
        </w:rPr>
        <w:t xml:space="preserve">határozzuk meg. </w:t>
      </w:r>
    </w:p>
    <w:p w:rsidR="00F26314" w:rsidRPr="00D03617" w:rsidRDefault="00BC4E38" w:rsidP="00732425">
      <w:pPr>
        <w:pStyle w:val="Listaszerbekezds"/>
        <w:numPr>
          <w:ilvl w:val="1"/>
          <w:numId w:val="6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D03617">
        <w:rPr>
          <w:rFonts w:ascii="Times New Roman" w:hAnsi="Times New Roman" w:cs="Times New Roman"/>
          <w:sz w:val="24"/>
          <w:szCs w:val="24"/>
        </w:rPr>
        <w:t xml:space="preserve">Az ultrahang hatása a részecskék </w:t>
      </w:r>
      <w:proofErr w:type="spellStart"/>
      <w:r w:rsidRPr="00D03617">
        <w:rPr>
          <w:rFonts w:ascii="Times New Roman" w:hAnsi="Times New Roman" w:cs="Times New Roman"/>
          <w:sz w:val="24"/>
          <w:szCs w:val="24"/>
        </w:rPr>
        <w:t>dezaggregációjára</w:t>
      </w:r>
      <w:proofErr w:type="spellEnd"/>
      <w:r w:rsidRPr="00D03617">
        <w:rPr>
          <w:rFonts w:ascii="Times New Roman" w:hAnsi="Times New Roman" w:cs="Times New Roman"/>
          <w:sz w:val="24"/>
          <w:szCs w:val="24"/>
        </w:rPr>
        <w:t xml:space="preserve"> és a </w:t>
      </w:r>
      <w:r w:rsidR="00514B76">
        <w:rPr>
          <w:rFonts w:ascii="Times New Roman" w:hAnsi="Times New Roman" w:cs="Times New Roman"/>
          <w:sz w:val="24"/>
          <w:szCs w:val="24"/>
        </w:rPr>
        <w:t>részecskeméretre</w:t>
      </w:r>
    </w:p>
    <w:p w:rsidR="006B4A66" w:rsidRDefault="006B4A66" w:rsidP="00732425">
      <w:pPr>
        <w:pStyle w:val="Listaszerbekezds"/>
        <w:numPr>
          <w:ilvl w:val="2"/>
          <w:numId w:val="6"/>
        </w:numPr>
        <w:spacing w:line="240" w:lineRule="auto"/>
        <w:ind w:left="851" w:hanging="851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Kisfrekvenciás ultrahang</w:t>
      </w:r>
    </w:p>
    <w:p w:rsidR="007801FA" w:rsidRDefault="00732425" w:rsidP="007801F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425">
        <w:rPr>
          <w:rFonts w:ascii="Times New Roman" w:hAnsi="Times New Roman" w:cs="Times New Roman"/>
          <w:sz w:val="24"/>
          <w:szCs w:val="24"/>
        </w:rPr>
        <w:t>Az ultrahang a 20 kHz-től 10000 kHz-ig terjedő hangfrekvenc</w:t>
      </w:r>
      <w:r w:rsidR="007801FA">
        <w:rPr>
          <w:rFonts w:ascii="Times New Roman" w:hAnsi="Times New Roman" w:cs="Times New Roman"/>
          <w:sz w:val="24"/>
          <w:szCs w:val="24"/>
        </w:rPr>
        <w:t>ia</w:t>
      </w:r>
      <w:r>
        <w:rPr>
          <w:rFonts w:ascii="Times New Roman" w:hAnsi="Times New Roman" w:cs="Times New Roman"/>
          <w:sz w:val="24"/>
          <w:szCs w:val="24"/>
        </w:rPr>
        <w:t xml:space="preserve"> tartományt foglalja magában</w:t>
      </w:r>
      <w:r w:rsidRPr="00732425">
        <w:rPr>
          <w:rFonts w:ascii="Times New Roman" w:hAnsi="Times New Roman" w:cs="Times New Roman"/>
          <w:sz w:val="24"/>
          <w:szCs w:val="24"/>
        </w:rPr>
        <w:t xml:space="preserve">. </w:t>
      </w:r>
      <w:r w:rsidR="007B222D" w:rsidRPr="007B222D">
        <w:rPr>
          <w:rFonts w:ascii="Times New Roman" w:hAnsi="Times New Roman" w:cs="Times New Roman"/>
          <w:sz w:val="24"/>
          <w:szCs w:val="24"/>
        </w:rPr>
        <w:t>Az ultrahang keltésére a piezoelektromos jelenségen alapuló készülékek alkalmasak, melye</w:t>
      </w:r>
      <w:r w:rsidR="007B222D" w:rsidRPr="007B222D">
        <w:rPr>
          <w:rFonts w:ascii="Times New Roman" w:hAnsi="Times New Roman" w:cs="Times New Roman"/>
          <w:sz w:val="24"/>
          <w:szCs w:val="24"/>
        </w:rPr>
        <w:t>k</w:t>
      </w:r>
      <w:r w:rsidR="007B222D" w:rsidRPr="007B222D">
        <w:rPr>
          <w:rFonts w:ascii="Times New Roman" w:hAnsi="Times New Roman" w:cs="Times New Roman"/>
          <w:sz w:val="24"/>
          <w:szCs w:val="24"/>
        </w:rPr>
        <w:t xml:space="preserve">ben a </w:t>
      </w:r>
      <w:proofErr w:type="spellStart"/>
      <w:r w:rsidR="007B222D" w:rsidRPr="007B222D">
        <w:rPr>
          <w:rFonts w:ascii="Times New Roman" w:hAnsi="Times New Roman" w:cs="Times New Roman"/>
          <w:sz w:val="24"/>
          <w:szCs w:val="24"/>
        </w:rPr>
        <w:t>transzducer</w:t>
      </w:r>
      <w:proofErr w:type="spellEnd"/>
      <w:r w:rsidR="007B222D" w:rsidRPr="007B222D">
        <w:rPr>
          <w:rFonts w:ascii="Times New Roman" w:hAnsi="Times New Roman" w:cs="Times New Roman"/>
          <w:sz w:val="24"/>
          <w:szCs w:val="24"/>
        </w:rPr>
        <w:t xml:space="preserve"> alakítja át az elektromos energiát hanggá</w:t>
      </w:r>
      <w:r w:rsidR="007B222D">
        <w:rPr>
          <w:rFonts w:ascii="Times New Roman" w:hAnsi="Times New Roman" w:cs="Times New Roman"/>
          <w:sz w:val="24"/>
          <w:szCs w:val="24"/>
        </w:rPr>
        <w:t xml:space="preserve"> (3. ábra</w:t>
      </w:r>
      <w:r w:rsidR="008F2599">
        <w:rPr>
          <w:rFonts w:ascii="Times New Roman" w:hAnsi="Times New Roman" w:cs="Times New Roman"/>
          <w:sz w:val="24"/>
          <w:szCs w:val="24"/>
        </w:rPr>
        <w:t>, bal</w:t>
      </w:r>
      <w:r w:rsidR="007B222D">
        <w:rPr>
          <w:rFonts w:ascii="Times New Roman" w:hAnsi="Times New Roman" w:cs="Times New Roman"/>
          <w:sz w:val="24"/>
          <w:szCs w:val="24"/>
        </w:rPr>
        <w:t>)</w:t>
      </w:r>
      <w:r w:rsidR="007B222D" w:rsidRPr="007B222D">
        <w:rPr>
          <w:rFonts w:ascii="Times New Roman" w:hAnsi="Times New Roman" w:cs="Times New Roman"/>
          <w:sz w:val="24"/>
          <w:szCs w:val="24"/>
        </w:rPr>
        <w:t xml:space="preserve">. </w:t>
      </w:r>
      <w:r w:rsidRPr="00732425">
        <w:rPr>
          <w:rFonts w:ascii="Times New Roman" w:hAnsi="Times New Roman" w:cs="Times New Roman"/>
          <w:sz w:val="24"/>
          <w:szCs w:val="24"/>
        </w:rPr>
        <w:t xml:space="preserve">Az ultrahang </w:t>
      </w:r>
      <w:r w:rsidR="008469C8">
        <w:rPr>
          <w:rFonts w:ascii="Times New Roman" w:hAnsi="Times New Roman" w:cs="Times New Roman"/>
          <w:sz w:val="24"/>
          <w:szCs w:val="24"/>
        </w:rPr>
        <w:t>terj</w:t>
      </w:r>
      <w:r w:rsidR="008469C8">
        <w:rPr>
          <w:rFonts w:ascii="Times New Roman" w:hAnsi="Times New Roman" w:cs="Times New Roman"/>
          <w:sz w:val="24"/>
          <w:szCs w:val="24"/>
        </w:rPr>
        <w:t>e</w:t>
      </w:r>
      <w:r w:rsidR="008469C8">
        <w:rPr>
          <w:rFonts w:ascii="Times New Roman" w:hAnsi="Times New Roman" w:cs="Times New Roman"/>
          <w:sz w:val="24"/>
          <w:szCs w:val="24"/>
        </w:rPr>
        <w:t xml:space="preserve">dése </w:t>
      </w:r>
      <w:r w:rsidRPr="00732425">
        <w:rPr>
          <w:rFonts w:ascii="Times New Roman" w:hAnsi="Times New Roman" w:cs="Times New Roman"/>
          <w:sz w:val="24"/>
          <w:szCs w:val="24"/>
        </w:rPr>
        <w:t>különböző kö</w:t>
      </w:r>
      <w:r w:rsidR="008469C8">
        <w:rPr>
          <w:rFonts w:ascii="Times New Roman" w:hAnsi="Times New Roman" w:cs="Times New Roman"/>
          <w:sz w:val="24"/>
          <w:szCs w:val="24"/>
        </w:rPr>
        <w:t>zegekben</w:t>
      </w:r>
      <w:r w:rsidRPr="00732425">
        <w:rPr>
          <w:rFonts w:ascii="Times New Roman" w:hAnsi="Times New Roman" w:cs="Times New Roman"/>
          <w:sz w:val="24"/>
          <w:szCs w:val="24"/>
        </w:rPr>
        <w:t xml:space="preserve"> gerjeszti a molekulák longitudinális rezgéseit, így </w:t>
      </w:r>
      <w:r w:rsidR="007801FA">
        <w:rPr>
          <w:rFonts w:ascii="Times New Roman" w:hAnsi="Times New Roman" w:cs="Times New Roman"/>
          <w:sz w:val="24"/>
          <w:szCs w:val="24"/>
        </w:rPr>
        <w:t xml:space="preserve">pl. </w:t>
      </w:r>
      <w:r w:rsidRPr="00732425">
        <w:rPr>
          <w:rFonts w:ascii="Times New Roman" w:hAnsi="Times New Roman" w:cs="Times New Roman"/>
          <w:sz w:val="24"/>
          <w:szCs w:val="24"/>
        </w:rPr>
        <w:t>a folyadé</w:t>
      </w:r>
      <w:r w:rsidRPr="00732425">
        <w:rPr>
          <w:rFonts w:ascii="Times New Roman" w:hAnsi="Times New Roman" w:cs="Times New Roman"/>
          <w:sz w:val="24"/>
          <w:szCs w:val="24"/>
        </w:rPr>
        <w:t>k</w:t>
      </w:r>
      <w:r w:rsidRPr="00732425">
        <w:rPr>
          <w:rFonts w:ascii="Times New Roman" w:hAnsi="Times New Roman" w:cs="Times New Roman"/>
          <w:sz w:val="24"/>
          <w:szCs w:val="24"/>
        </w:rPr>
        <w:t xml:space="preserve">ban lokális </w:t>
      </w:r>
      <w:r w:rsidR="002024AC">
        <w:rPr>
          <w:rFonts w:ascii="Times New Roman" w:hAnsi="Times New Roman" w:cs="Times New Roman"/>
          <w:sz w:val="24"/>
          <w:szCs w:val="24"/>
        </w:rPr>
        <w:t>sűrűsödések</w:t>
      </w:r>
      <w:r w:rsidRPr="00732425">
        <w:rPr>
          <w:rFonts w:ascii="Times New Roman" w:hAnsi="Times New Roman" w:cs="Times New Roman"/>
          <w:sz w:val="24"/>
          <w:szCs w:val="24"/>
        </w:rPr>
        <w:t xml:space="preserve"> (kompressziók), illetve ritkulások (exp</w:t>
      </w:r>
      <w:r>
        <w:rPr>
          <w:rFonts w:ascii="Times New Roman" w:hAnsi="Times New Roman" w:cs="Times New Roman"/>
          <w:sz w:val="24"/>
          <w:szCs w:val="24"/>
        </w:rPr>
        <w:t xml:space="preserve">anziók) sorozata jön létre. </w:t>
      </w:r>
      <w:r w:rsidR="007801FA" w:rsidRPr="007801FA">
        <w:rPr>
          <w:rFonts w:ascii="Times New Roman" w:hAnsi="Times New Roman" w:cs="Times New Roman"/>
          <w:sz w:val="24"/>
          <w:szCs w:val="24"/>
        </w:rPr>
        <w:t>Az expanzió</w:t>
      </w:r>
      <w:r w:rsidR="007801FA">
        <w:rPr>
          <w:rFonts w:ascii="Times New Roman" w:hAnsi="Times New Roman" w:cs="Times New Roman"/>
          <w:sz w:val="24"/>
          <w:szCs w:val="24"/>
        </w:rPr>
        <w:t xml:space="preserve"> váku</w:t>
      </w:r>
      <w:r w:rsidR="0098619D">
        <w:rPr>
          <w:rFonts w:ascii="Times New Roman" w:hAnsi="Times New Roman" w:cs="Times New Roman"/>
          <w:sz w:val="24"/>
          <w:szCs w:val="24"/>
        </w:rPr>
        <w:t>u</w:t>
      </w:r>
      <w:r w:rsidR="007801FA" w:rsidRPr="007801FA">
        <w:rPr>
          <w:rFonts w:ascii="Times New Roman" w:hAnsi="Times New Roman" w:cs="Times New Roman"/>
          <w:sz w:val="24"/>
          <w:szCs w:val="24"/>
        </w:rPr>
        <w:t>mot okoz a folyadékban, amely szétszakítja a folyadék molekulák közötti k</w:t>
      </w:r>
      <w:r w:rsidR="007801FA" w:rsidRPr="007801FA">
        <w:rPr>
          <w:rFonts w:ascii="Times New Roman" w:hAnsi="Times New Roman" w:cs="Times New Roman"/>
          <w:sz w:val="24"/>
          <w:szCs w:val="24"/>
        </w:rPr>
        <w:t>ö</w:t>
      </w:r>
      <w:r w:rsidR="007801FA" w:rsidRPr="007801FA">
        <w:rPr>
          <w:rFonts w:ascii="Times New Roman" w:hAnsi="Times New Roman" w:cs="Times New Roman"/>
          <w:sz w:val="24"/>
          <w:szCs w:val="24"/>
        </w:rPr>
        <w:t>tőerőket</w:t>
      </w:r>
      <w:r w:rsidR="0098619D">
        <w:rPr>
          <w:rFonts w:ascii="Times New Roman" w:hAnsi="Times New Roman" w:cs="Times New Roman"/>
          <w:sz w:val="24"/>
          <w:szCs w:val="24"/>
        </w:rPr>
        <w:t xml:space="preserve">. </w:t>
      </w:r>
      <w:r w:rsidR="00311B62" w:rsidRPr="0098619D">
        <w:rPr>
          <w:rFonts w:ascii="Times New Roman" w:hAnsi="Times New Roman" w:cs="Times New Roman"/>
          <w:sz w:val="24"/>
          <w:szCs w:val="24"/>
        </w:rPr>
        <w:t>A keletkező buborékok egy vagy több hullámciklussal később a sűrűsödési fázisban összeroppannak</w:t>
      </w:r>
      <w:r w:rsidR="007B222D">
        <w:rPr>
          <w:rFonts w:ascii="Times New Roman" w:hAnsi="Times New Roman" w:cs="Times New Roman"/>
          <w:sz w:val="24"/>
          <w:szCs w:val="24"/>
        </w:rPr>
        <w:t>,</w:t>
      </w:r>
      <w:r w:rsidR="00311B62" w:rsidRPr="0098619D">
        <w:rPr>
          <w:rFonts w:ascii="Times New Roman" w:hAnsi="Times New Roman" w:cs="Times New Roman"/>
          <w:sz w:val="24"/>
          <w:szCs w:val="24"/>
        </w:rPr>
        <w:t xml:space="preserve"> extrém magas lokális hőmérséklet</w:t>
      </w:r>
      <w:r w:rsidR="00E46907">
        <w:rPr>
          <w:rFonts w:ascii="Times New Roman" w:hAnsi="Times New Roman" w:cs="Times New Roman"/>
          <w:sz w:val="24"/>
          <w:szCs w:val="24"/>
        </w:rPr>
        <w:t>et</w:t>
      </w:r>
      <w:r w:rsidR="00311B62" w:rsidRPr="0098619D">
        <w:rPr>
          <w:rFonts w:ascii="Times New Roman" w:hAnsi="Times New Roman" w:cs="Times New Roman"/>
          <w:sz w:val="24"/>
          <w:szCs w:val="24"/>
        </w:rPr>
        <w:t xml:space="preserve"> </w:t>
      </w:r>
      <w:r w:rsidR="007A20DC">
        <w:rPr>
          <w:rFonts w:ascii="Times New Roman" w:hAnsi="Times New Roman" w:cs="Times New Roman"/>
          <w:sz w:val="24"/>
          <w:szCs w:val="24"/>
        </w:rPr>
        <w:t xml:space="preserve">(5000 K) </w:t>
      </w:r>
      <w:r w:rsidR="00311B62" w:rsidRPr="0098619D">
        <w:rPr>
          <w:rFonts w:ascii="Times New Roman" w:hAnsi="Times New Roman" w:cs="Times New Roman"/>
          <w:sz w:val="24"/>
          <w:szCs w:val="24"/>
        </w:rPr>
        <w:t>és nyomás</w:t>
      </w:r>
      <w:r w:rsidR="00E46907">
        <w:rPr>
          <w:rFonts w:ascii="Times New Roman" w:hAnsi="Times New Roman" w:cs="Times New Roman"/>
          <w:sz w:val="24"/>
          <w:szCs w:val="24"/>
        </w:rPr>
        <w:t xml:space="preserve">t </w:t>
      </w:r>
      <w:r w:rsidR="007A20DC">
        <w:rPr>
          <w:rFonts w:ascii="Times New Roman" w:hAnsi="Times New Roman" w:cs="Times New Roman"/>
          <w:sz w:val="24"/>
          <w:szCs w:val="24"/>
        </w:rPr>
        <w:t xml:space="preserve">(500 </w:t>
      </w:r>
      <w:proofErr w:type="spellStart"/>
      <w:r w:rsidR="007A20DC">
        <w:rPr>
          <w:rFonts w:ascii="Times New Roman" w:hAnsi="Times New Roman" w:cs="Times New Roman"/>
          <w:sz w:val="24"/>
          <w:szCs w:val="24"/>
        </w:rPr>
        <w:t>atm</w:t>
      </w:r>
      <w:proofErr w:type="spellEnd"/>
      <w:r w:rsidR="007A20DC">
        <w:rPr>
          <w:rFonts w:ascii="Times New Roman" w:hAnsi="Times New Roman" w:cs="Times New Roman"/>
          <w:sz w:val="24"/>
          <w:szCs w:val="24"/>
        </w:rPr>
        <w:t xml:space="preserve">) </w:t>
      </w:r>
      <w:r w:rsidR="00E46907">
        <w:rPr>
          <w:rFonts w:ascii="Times New Roman" w:hAnsi="Times New Roman" w:cs="Times New Roman"/>
          <w:sz w:val="24"/>
          <w:szCs w:val="24"/>
        </w:rPr>
        <w:t>előidé</w:t>
      </w:r>
      <w:r w:rsidR="00E46907">
        <w:rPr>
          <w:rFonts w:ascii="Times New Roman" w:hAnsi="Times New Roman" w:cs="Times New Roman"/>
          <w:sz w:val="24"/>
          <w:szCs w:val="24"/>
        </w:rPr>
        <w:t>z</w:t>
      </w:r>
      <w:r w:rsidR="00E46907">
        <w:rPr>
          <w:rFonts w:ascii="Times New Roman" w:hAnsi="Times New Roman" w:cs="Times New Roman"/>
          <w:sz w:val="24"/>
          <w:szCs w:val="24"/>
        </w:rPr>
        <w:t>ve</w:t>
      </w:r>
      <w:r w:rsidR="007A20DC">
        <w:rPr>
          <w:rFonts w:ascii="Times New Roman" w:hAnsi="Times New Roman" w:cs="Times New Roman"/>
          <w:sz w:val="24"/>
          <w:szCs w:val="24"/>
        </w:rPr>
        <w:t>.</w:t>
      </w:r>
      <w:r w:rsidR="00E46907">
        <w:rPr>
          <w:rFonts w:ascii="Times New Roman" w:hAnsi="Times New Roman" w:cs="Times New Roman"/>
          <w:sz w:val="24"/>
          <w:szCs w:val="24"/>
        </w:rPr>
        <w:t xml:space="preserve"> </w:t>
      </w:r>
      <w:r w:rsidR="0098619D">
        <w:rPr>
          <w:rFonts w:ascii="Times New Roman" w:hAnsi="Times New Roman" w:cs="Times New Roman"/>
          <w:sz w:val="24"/>
          <w:szCs w:val="24"/>
        </w:rPr>
        <w:t>Ez a jelenség az</w:t>
      </w:r>
      <w:r w:rsidR="007801FA" w:rsidRPr="00732425">
        <w:rPr>
          <w:rFonts w:ascii="Times New Roman" w:hAnsi="Times New Roman" w:cs="Times New Roman"/>
          <w:sz w:val="24"/>
          <w:szCs w:val="24"/>
        </w:rPr>
        <w:t xml:space="preserve"> </w:t>
      </w:r>
      <w:r w:rsidR="0098619D">
        <w:rPr>
          <w:rFonts w:ascii="Times New Roman" w:hAnsi="Times New Roman" w:cs="Times New Roman"/>
          <w:sz w:val="24"/>
          <w:szCs w:val="24"/>
        </w:rPr>
        <w:t xml:space="preserve">akusztikus </w:t>
      </w:r>
      <w:proofErr w:type="spellStart"/>
      <w:r w:rsidR="0098619D">
        <w:rPr>
          <w:rFonts w:ascii="Times New Roman" w:hAnsi="Times New Roman" w:cs="Times New Roman"/>
          <w:sz w:val="24"/>
          <w:szCs w:val="24"/>
        </w:rPr>
        <w:t>kavitáció</w:t>
      </w:r>
      <w:proofErr w:type="spellEnd"/>
      <w:r w:rsidR="0098619D">
        <w:rPr>
          <w:rFonts w:ascii="Times New Roman" w:hAnsi="Times New Roman" w:cs="Times New Roman"/>
          <w:sz w:val="24"/>
          <w:szCs w:val="24"/>
        </w:rPr>
        <w:t xml:space="preserve">, amely </w:t>
      </w:r>
      <w:r w:rsidR="007801FA" w:rsidRPr="00732425">
        <w:rPr>
          <w:rFonts w:ascii="Times New Roman" w:hAnsi="Times New Roman" w:cs="Times New Roman"/>
          <w:sz w:val="24"/>
          <w:szCs w:val="24"/>
        </w:rPr>
        <w:t xml:space="preserve">az ultrahang alsó frekvenciatartományában </w:t>
      </w:r>
      <w:r w:rsidR="007801FA">
        <w:rPr>
          <w:rFonts w:ascii="Times New Roman" w:hAnsi="Times New Roman" w:cs="Times New Roman"/>
          <w:sz w:val="24"/>
          <w:szCs w:val="24"/>
        </w:rPr>
        <w:t>(</w:t>
      </w:r>
      <w:r w:rsidR="007801FA" w:rsidRPr="00732425">
        <w:rPr>
          <w:rFonts w:ascii="Times New Roman" w:hAnsi="Times New Roman" w:cs="Times New Roman"/>
          <w:sz w:val="24"/>
          <w:szCs w:val="24"/>
        </w:rPr>
        <w:t>20-100 kHz</w:t>
      </w:r>
      <w:r w:rsidR="007801FA">
        <w:rPr>
          <w:rFonts w:ascii="Times New Roman" w:hAnsi="Times New Roman" w:cs="Times New Roman"/>
          <w:sz w:val="24"/>
          <w:szCs w:val="24"/>
        </w:rPr>
        <w:t>)</w:t>
      </w:r>
      <w:r w:rsidR="007801FA" w:rsidRPr="00732425">
        <w:rPr>
          <w:rFonts w:ascii="Times New Roman" w:hAnsi="Times New Roman" w:cs="Times New Roman"/>
          <w:sz w:val="24"/>
          <w:szCs w:val="24"/>
        </w:rPr>
        <w:t xml:space="preserve"> </w:t>
      </w:r>
      <w:r w:rsidR="007801FA">
        <w:rPr>
          <w:rFonts w:ascii="Times New Roman" w:hAnsi="Times New Roman" w:cs="Times New Roman"/>
          <w:sz w:val="24"/>
          <w:szCs w:val="24"/>
        </w:rPr>
        <w:t>a legjelentősebb. Ezt</w:t>
      </w:r>
      <w:r w:rsidR="0098619D">
        <w:rPr>
          <w:rFonts w:ascii="Times New Roman" w:hAnsi="Times New Roman" w:cs="Times New Roman"/>
          <w:sz w:val="24"/>
          <w:szCs w:val="24"/>
        </w:rPr>
        <w:t xml:space="preserve"> a tartományt </w:t>
      </w:r>
      <w:r w:rsidR="007801FA">
        <w:rPr>
          <w:rFonts w:ascii="Times New Roman" w:hAnsi="Times New Roman" w:cs="Times New Roman"/>
          <w:sz w:val="24"/>
          <w:szCs w:val="24"/>
        </w:rPr>
        <w:t xml:space="preserve">nevezik kisfrekvenciás vagy </w:t>
      </w:r>
      <w:r w:rsidR="00311B62">
        <w:rPr>
          <w:rFonts w:ascii="Times New Roman" w:hAnsi="Times New Roman" w:cs="Times New Roman"/>
          <w:sz w:val="24"/>
          <w:szCs w:val="24"/>
        </w:rPr>
        <w:t>energia</w:t>
      </w:r>
      <w:r w:rsidR="00E46907">
        <w:rPr>
          <w:rFonts w:ascii="Times New Roman" w:hAnsi="Times New Roman" w:cs="Times New Roman"/>
          <w:sz w:val="24"/>
          <w:szCs w:val="24"/>
        </w:rPr>
        <w:t>/erő</w:t>
      </w:r>
      <w:r w:rsidR="007801FA">
        <w:rPr>
          <w:rFonts w:ascii="Times New Roman" w:hAnsi="Times New Roman" w:cs="Times New Roman"/>
          <w:sz w:val="24"/>
          <w:szCs w:val="24"/>
        </w:rPr>
        <w:t xml:space="preserve"> ul</w:t>
      </w:r>
      <w:r w:rsidR="007801FA">
        <w:rPr>
          <w:rFonts w:ascii="Times New Roman" w:hAnsi="Times New Roman" w:cs="Times New Roman"/>
          <w:sz w:val="24"/>
          <w:szCs w:val="24"/>
        </w:rPr>
        <w:t>t</w:t>
      </w:r>
      <w:r w:rsidR="007801FA">
        <w:rPr>
          <w:rFonts w:ascii="Times New Roman" w:hAnsi="Times New Roman" w:cs="Times New Roman"/>
          <w:sz w:val="24"/>
          <w:szCs w:val="24"/>
        </w:rPr>
        <w:t>rahangnak.</w:t>
      </w:r>
      <w:r w:rsidR="007801FA" w:rsidRPr="007324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2425" w:rsidRDefault="0098619D" w:rsidP="00514B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619D">
        <w:rPr>
          <w:rFonts w:ascii="Times New Roman" w:hAnsi="Times New Roman" w:cs="Times New Roman"/>
          <w:sz w:val="24"/>
          <w:szCs w:val="24"/>
        </w:rPr>
        <w:lastRenderedPageBreak/>
        <w:t xml:space="preserve">Szilárd fázishatáron a </w:t>
      </w:r>
      <w:proofErr w:type="spellStart"/>
      <w:r w:rsidRPr="0098619D">
        <w:rPr>
          <w:rFonts w:ascii="Times New Roman" w:hAnsi="Times New Roman" w:cs="Times New Roman"/>
          <w:sz w:val="24"/>
          <w:szCs w:val="24"/>
        </w:rPr>
        <w:t>kavitációs</w:t>
      </w:r>
      <w:proofErr w:type="spellEnd"/>
      <w:r w:rsidRPr="0098619D">
        <w:rPr>
          <w:rFonts w:ascii="Times New Roman" w:hAnsi="Times New Roman" w:cs="Times New Roman"/>
          <w:sz w:val="24"/>
          <w:szCs w:val="24"/>
        </w:rPr>
        <w:t xml:space="preserve"> buborékok </w:t>
      </w:r>
      <w:r w:rsidR="00E46907">
        <w:rPr>
          <w:rFonts w:ascii="Times New Roman" w:hAnsi="Times New Roman" w:cs="Times New Roman"/>
          <w:sz w:val="24"/>
          <w:szCs w:val="24"/>
        </w:rPr>
        <w:t>összeroppannak. A</w:t>
      </w:r>
      <w:r w:rsidRPr="0098619D">
        <w:rPr>
          <w:rFonts w:ascii="Times New Roman" w:hAnsi="Times New Roman" w:cs="Times New Roman"/>
          <w:sz w:val="24"/>
          <w:szCs w:val="24"/>
        </w:rPr>
        <w:t xml:space="preserve">z összeroppanást </w:t>
      </w:r>
      <w:r w:rsidR="00E46907">
        <w:rPr>
          <w:rFonts w:ascii="Times New Roman" w:hAnsi="Times New Roman" w:cs="Times New Roman"/>
          <w:sz w:val="24"/>
          <w:szCs w:val="24"/>
        </w:rPr>
        <w:t xml:space="preserve">során </w:t>
      </w:r>
      <w:r w:rsidRPr="0098619D">
        <w:rPr>
          <w:rFonts w:ascii="Times New Roman" w:hAnsi="Times New Roman" w:cs="Times New Roman"/>
          <w:sz w:val="24"/>
          <w:szCs w:val="24"/>
        </w:rPr>
        <w:t>foly</w:t>
      </w:r>
      <w:r w:rsidRPr="0098619D">
        <w:rPr>
          <w:rFonts w:ascii="Times New Roman" w:hAnsi="Times New Roman" w:cs="Times New Roman"/>
          <w:sz w:val="24"/>
          <w:szCs w:val="24"/>
        </w:rPr>
        <w:t>a</w:t>
      </w:r>
      <w:r w:rsidRPr="0098619D">
        <w:rPr>
          <w:rFonts w:ascii="Times New Roman" w:hAnsi="Times New Roman" w:cs="Times New Roman"/>
          <w:sz w:val="24"/>
          <w:szCs w:val="24"/>
        </w:rPr>
        <w:t xml:space="preserve">dékkal töltődnek fel, </w:t>
      </w:r>
      <w:r w:rsidR="00E46907">
        <w:rPr>
          <w:rFonts w:ascii="Times New Roman" w:hAnsi="Times New Roman" w:cs="Times New Roman"/>
          <w:sz w:val="24"/>
          <w:szCs w:val="24"/>
        </w:rPr>
        <w:t>és</w:t>
      </w:r>
      <w:r w:rsidRPr="0098619D">
        <w:rPr>
          <w:rFonts w:ascii="Times New Roman" w:hAnsi="Times New Roman" w:cs="Times New Roman"/>
          <w:sz w:val="24"/>
          <w:szCs w:val="24"/>
        </w:rPr>
        <w:t xml:space="preserve"> a szilárd felszínre irányuló, nagy sebességű </w:t>
      </w:r>
      <w:r w:rsidR="00E46907">
        <w:rPr>
          <w:rFonts w:ascii="Times New Roman" w:hAnsi="Times New Roman" w:cs="Times New Roman"/>
          <w:sz w:val="24"/>
          <w:szCs w:val="24"/>
        </w:rPr>
        <w:t xml:space="preserve">(akár </w:t>
      </w:r>
      <w:r w:rsidR="00E46907" w:rsidRPr="00E46907">
        <w:rPr>
          <w:rFonts w:ascii="Times New Roman" w:hAnsi="Times New Roman" w:cs="Times New Roman"/>
          <w:sz w:val="24"/>
          <w:szCs w:val="24"/>
        </w:rPr>
        <w:t>akár 100 m/</w:t>
      </w:r>
      <w:r w:rsidR="00E46907">
        <w:rPr>
          <w:rFonts w:ascii="Times New Roman" w:hAnsi="Times New Roman" w:cs="Times New Roman"/>
          <w:sz w:val="24"/>
          <w:szCs w:val="24"/>
        </w:rPr>
        <w:t xml:space="preserve">s) </w:t>
      </w:r>
      <w:proofErr w:type="spellStart"/>
      <w:r w:rsidRPr="0098619D">
        <w:rPr>
          <w:rFonts w:ascii="Times New Roman" w:hAnsi="Times New Roman" w:cs="Times New Roman"/>
          <w:sz w:val="24"/>
          <w:szCs w:val="24"/>
        </w:rPr>
        <w:t>mikroáramlások</w:t>
      </w:r>
      <w:proofErr w:type="spellEnd"/>
      <w:r w:rsidR="00E46907">
        <w:rPr>
          <w:rFonts w:ascii="Times New Roman" w:hAnsi="Times New Roman" w:cs="Times New Roman"/>
          <w:sz w:val="24"/>
          <w:szCs w:val="24"/>
        </w:rPr>
        <w:t xml:space="preserve"> gerjesztődnek</w:t>
      </w:r>
      <w:r w:rsidRPr="0098619D">
        <w:rPr>
          <w:rFonts w:ascii="Times New Roman" w:hAnsi="Times New Roman" w:cs="Times New Roman"/>
          <w:sz w:val="24"/>
          <w:szCs w:val="24"/>
        </w:rPr>
        <w:t xml:space="preserve">. Ezek az ún. </w:t>
      </w:r>
      <w:proofErr w:type="spellStart"/>
      <w:r w:rsidRPr="0098619D">
        <w:rPr>
          <w:rFonts w:ascii="Times New Roman" w:hAnsi="Times New Roman" w:cs="Times New Roman"/>
          <w:sz w:val="24"/>
          <w:szCs w:val="24"/>
        </w:rPr>
        <w:t>mikrojetek</w:t>
      </w:r>
      <w:proofErr w:type="spellEnd"/>
      <w:r w:rsidRPr="0098619D">
        <w:rPr>
          <w:rFonts w:ascii="Times New Roman" w:hAnsi="Times New Roman" w:cs="Times New Roman"/>
          <w:sz w:val="24"/>
          <w:szCs w:val="24"/>
        </w:rPr>
        <w:t xml:space="preserve"> </w:t>
      </w:r>
      <w:r w:rsidR="00E46907">
        <w:rPr>
          <w:rFonts w:ascii="Times New Roman" w:hAnsi="Times New Roman" w:cs="Times New Roman"/>
          <w:sz w:val="24"/>
          <w:szCs w:val="24"/>
        </w:rPr>
        <w:t>(</w:t>
      </w:r>
      <w:r w:rsidR="00F10B03">
        <w:rPr>
          <w:rFonts w:ascii="Times New Roman" w:hAnsi="Times New Roman" w:cs="Times New Roman"/>
          <w:sz w:val="24"/>
          <w:szCs w:val="24"/>
        </w:rPr>
        <w:t>3</w:t>
      </w:r>
      <w:r w:rsidR="00E46907">
        <w:rPr>
          <w:rFonts w:ascii="Times New Roman" w:hAnsi="Times New Roman" w:cs="Times New Roman"/>
          <w:sz w:val="24"/>
          <w:szCs w:val="24"/>
        </w:rPr>
        <w:t>. ábra</w:t>
      </w:r>
      <w:r w:rsidR="008F2599">
        <w:rPr>
          <w:rFonts w:ascii="Times New Roman" w:hAnsi="Times New Roman" w:cs="Times New Roman"/>
          <w:sz w:val="24"/>
          <w:szCs w:val="24"/>
        </w:rPr>
        <w:t>, jobb</w:t>
      </w:r>
      <w:r w:rsidR="00E46907">
        <w:rPr>
          <w:rFonts w:ascii="Times New Roman" w:hAnsi="Times New Roman" w:cs="Times New Roman"/>
          <w:sz w:val="24"/>
          <w:szCs w:val="24"/>
        </w:rPr>
        <w:t xml:space="preserve">) </w:t>
      </w:r>
      <w:r w:rsidRPr="0098619D">
        <w:rPr>
          <w:rFonts w:ascii="Times New Roman" w:hAnsi="Times New Roman" w:cs="Times New Roman"/>
          <w:sz w:val="24"/>
          <w:szCs w:val="24"/>
        </w:rPr>
        <w:t>jelentősen fokozzák az anyagszállítási folyamatokat</w:t>
      </w:r>
      <w:r w:rsidR="002043B4">
        <w:rPr>
          <w:rFonts w:ascii="Times New Roman" w:hAnsi="Times New Roman" w:cs="Times New Roman"/>
          <w:sz w:val="24"/>
          <w:szCs w:val="24"/>
        </w:rPr>
        <w:t xml:space="preserve">, </w:t>
      </w:r>
      <w:r w:rsidR="002043B4" w:rsidRPr="002043B4">
        <w:rPr>
          <w:rFonts w:ascii="Times New Roman" w:hAnsi="Times New Roman" w:cs="Times New Roman"/>
          <w:sz w:val="24"/>
          <w:szCs w:val="24"/>
        </w:rPr>
        <w:t xml:space="preserve">csökkentik a részecskeméretet, </w:t>
      </w:r>
      <w:r w:rsidR="002043B4">
        <w:rPr>
          <w:rFonts w:ascii="Times New Roman" w:hAnsi="Times New Roman" w:cs="Times New Roman"/>
          <w:sz w:val="24"/>
          <w:szCs w:val="24"/>
        </w:rPr>
        <w:t xml:space="preserve">a </w:t>
      </w:r>
      <w:r w:rsidR="002043B4" w:rsidRPr="002043B4">
        <w:rPr>
          <w:rFonts w:ascii="Times New Roman" w:hAnsi="Times New Roman" w:cs="Times New Roman"/>
          <w:sz w:val="24"/>
          <w:szCs w:val="24"/>
        </w:rPr>
        <w:t>felületi határrétegeket szétsz</w:t>
      </w:r>
      <w:r w:rsidR="002043B4" w:rsidRPr="002043B4">
        <w:rPr>
          <w:rFonts w:ascii="Times New Roman" w:hAnsi="Times New Roman" w:cs="Times New Roman"/>
          <w:sz w:val="24"/>
          <w:szCs w:val="24"/>
        </w:rPr>
        <w:t>a</w:t>
      </w:r>
      <w:r w:rsidR="002043B4" w:rsidRPr="002043B4">
        <w:rPr>
          <w:rFonts w:ascii="Times New Roman" w:hAnsi="Times New Roman" w:cs="Times New Roman"/>
          <w:sz w:val="24"/>
          <w:szCs w:val="24"/>
        </w:rPr>
        <w:t>kítva felszíni hámláshoz, erózióhoz vezetnek a szilárd fázisban.</w:t>
      </w:r>
    </w:p>
    <w:p w:rsidR="00F929D1" w:rsidRPr="00514B76" w:rsidRDefault="00F929D1" w:rsidP="00514B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Horiba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készülék</w:t>
      </w:r>
      <w:r w:rsidR="004C1F1E">
        <w:rPr>
          <w:rFonts w:ascii="Times New Roman" w:hAnsi="Times New Roman" w:cs="Times New Roman"/>
          <w:sz w:val="24"/>
          <w:szCs w:val="24"/>
        </w:rPr>
        <w:t>be beépített ultrahangos rendsze</w:t>
      </w:r>
      <w:r w:rsidR="0021269C">
        <w:rPr>
          <w:rFonts w:ascii="Times New Roman" w:hAnsi="Times New Roman" w:cs="Times New Roman"/>
          <w:sz w:val="24"/>
          <w:szCs w:val="24"/>
        </w:rPr>
        <w:t>r</w:t>
      </w:r>
      <w:r w:rsidR="004C1F1E">
        <w:rPr>
          <w:rFonts w:ascii="Times New Roman" w:hAnsi="Times New Roman" w:cs="Times New Roman"/>
          <w:sz w:val="24"/>
          <w:szCs w:val="24"/>
        </w:rPr>
        <w:t xml:space="preserve"> segíti a részecskék </w:t>
      </w:r>
      <w:proofErr w:type="spellStart"/>
      <w:r w:rsidR="004C1F1E">
        <w:rPr>
          <w:rFonts w:ascii="Times New Roman" w:hAnsi="Times New Roman" w:cs="Times New Roman"/>
          <w:sz w:val="24"/>
          <w:szCs w:val="24"/>
        </w:rPr>
        <w:t>dezintegrálását</w:t>
      </w:r>
      <w:proofErr w:type="spellEnd"/>
      <w:r w:rsidR="004C1F1E">
        <w:rPr>
          <w:rFonts w:ascii="Times New Roman" w:hAnsi="Times New Roman" w:cs="Times New Roman"/>
          <w:sz w:val="24"/>
          <w:szCs w:val="24"/>
        </w:rPr>
        <w:t>. A</w:t>
      </w:r>
      <w:r w:rsidR="0021269C">
        <w:rPr>
          <w:rFonts w:ascii="Times New Roman" w:hAnsi="Times New Roman" w:cs="Times New Roman"/>
          <w:sz w:val="24"/>
          <w:szCs w:val="24"/>
        </w:rPr>
        <w:t xml:space="preserve"> belső</w:t>
      </w:r>
      <w:r w:rsidR="004C1F1E">
        <w:rPr>
          <w:rFonts w:ascii="Times New Roman" w:hAnsi="Times New Roman" w:cs="Times New Roman"/>
          <w:sz w:val="24"/>
          <w:szCs w:val="24"/>
        </w:rPr>
        <w:t xml:space="preserve"> ultrahangozás 1-7 fokozatban és 1-30 min időtartamban alkalmazható. Ennél lényegesen jelentősebb </w:t>
      </w:r>
      <w:proofErr w:type="spellStart"/>
      <w:r w:rsidR="004C1F1E">
        <w:rPr>
          <w:rFonts w:ascii="Times New Roman" w:hAnsi="Times New Roman" w:cs="Times New Roman"/>
          <w:sz w:val="24"/>
          <w:szCs w:val="24"/>
        </w:rPr>
        <w:t>dezaggregáló</w:t>
      </w:r>
      <w:proofErr w:type="spellEnd"/>
      <w:r w:rsidR="004C1F1E">
        <w:rPr>
          <w:rFonts w:ascii="Times New Roman" w:hAnsi="Times New Roman" w:cs="Times New Roman"/>
          <w:sz w:val="24"/>
          <w:szCs w:val="24"/>
        </w:rPr>
        <w:t xml:space="preserve"> hatás érhető el a 3. ábrán bemutatott </w:t>
      </w:r>
      <w:r w:rsidR="0021269C">
        <w:rPr>
          <w:rFonts w:ascii="Times New Roman" w:hAnsi="Times New Roman" w:cs="Times New Roman"/>
          <w:sz w:val="24"/>
          <w:szCs w:val="24"/>
        </w:rPr>
        <w:t xml:space="preserve">(külső) </w:t>
      </w:r>
      <w:r w:rsidR="004C1F1E">
        <w:rPr>
          <w:rFonts w:ascii="Times New Roman" w:hAnsi="Times New Roman" w:cs="Times New Roman"/>
          <w:sz w:val="24"/>
          <w:szCs w:val="24"/>
        </w:rPr>
        <w:t>ultrahang reaktor (</w:t>
      </w:r>
      <w:proofErr w:type="spellStart"/>
      <w:r w:rsidR="004C1F1E">
        <w:rPr>
          <w:rFonts w:ascii="Times New Roman" w:hAnsi="Times New Roman" w:cs="Times New Roman"/>
          <w:sz w:val="24"/>
          <w:szCs w:val="24"/>
        </w:rPr>
        <w:t>horn</w:t>
      </w:r>
      <w:proofErr w:type="spellEnd"/>
      <w:r w:rsidR="004C1F1E">
        <w:rPr>
          <w:rFonts w:ascii="Times New Roman" w:hAnsi="Times New Roman" w:cs="Times New Roman"/>
          <w:sz w:val="24"/>
          <w:szCs w:val="24"/>
        </w:rPr>
        <w:t xml:space="preserve">) alkalmazásával, amely a részecskeméret analízist megelőzően </w:t>
      </w:r>
      <w:r w:rsidR="0021269C">
        <w:rPr>
          <w:rFonts w:ascii="Times New Roman" w:hAnsi="Times New Roman" w:cs="Times New Roman"/>
          <w:sz w:val="24"/>
          <w:szCs w:val="24"/>
        </w:rPr>
        <w:t xml:space="preserve">alkalmazható. A berendezésen változtatható </w:t>
      </w:r>
      <w:r w:rsidR="002024AC">
        <w:rPr>
          <w:rFonts w:ascii="Times New Roman" w:hAnsi="Times New Roman" w:cs="Times New Roman"/>
          <w:sz w:val="24"/>
          <w:szCs w:val="24"/>
        </w:rPr>
        <w:t xml:space="preserve">az </w:t>
      </w:r>
      <w:r w:rsidR="0021269C">
        <w:rPr>
          <w:rFonts w:ascii="Times New Roman" w:hAnsi="Times New Roman" w:cs="Times New Roman"/>
          <w:sz w:val="24"/>
          <w:szCs w:val="24"/>
        </w:rPr>
        <w:t xml:space="preserve">ultrahang intenzitása, </w:t>
      </w:r>
      <w:r w:rsidR="002024AC">
        <w:rPr>
          <w:rFonts w:ascii="Times New Roman" w:hAnsi="Times New Roman" w:cs="Times New Roman"/>
          <w:sz w:val="24"/>
          <w:szCs w:val="24"/>
        </w:rPr>
        <w:t xml:space="preserve">az </w:t>
      </w:r>
      <w:r w:rsidR="0021269C">
        <w:rPr>
          <w:rFonts w:ascii="Times New Roman" w:hAnsi="Times New Roman" w:cs="Times New Roman"/>
          <w:sz w:val="24"/>
          <w:szCs w:val="24"/>
        </w:rPr>
        <w:t xml:space="preserve">alkalmazás időtartama és folyamatossága. </w:t>
      </w:r>
    </w:p>
    <w:p w:rsidR="008469C8" w:rsidRPr="00D90DD5" w:rsidRDefault="007A20DC" w:rsidP="008469C8">
      <w:pPr>
        <w:spacing w:before="24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90DD5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1905000" cy="2095500"/>
            <wp:effectExtent l="19050" t="0" r="0" b="0"/>
            <wp:docPr id="10" name="Kép 9" descr="VCX7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X750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0DD5">
        <w:rPr>
          <w:rFonts w:ascii="Times New Roman" w:hAnsi="Times New Roman" w:cs="Times New Roman"/>
          <w:i/>
          <w:sz w:val="24"/>
          <w:szCs w:val="24"/>
        </w:rPr>
        <w:t xml:space="preserve">                </w:t>
      </w:r>
      <w:r w:rsidR="008469C8" w:rsidRPr="00D90DD5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2501143" cy="1962150"/>
            <wp:effectExtent l="19050" t="0" r="0" b="0"/>
            <wp:docPr id="19" name="Kép 18" descr="microjet_j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jet_jav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744" cy="196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890" w:rsidRDefault="00D90DD5" w:rsidP="00354890">
      <w:pPr>
        <w:spacing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90DD5">
        <w:rPr>
          <w:rFonts w:ascii="Times New Roman" w:hAnsi="Times New Roman" w:cs="Times New Roman"/>
          <w:i/>
          <w:sz w:val="24"/>
          <w:szCs w:val="24"/>
        </w:rPr>
        <w:t>3</w:t>
      </w:r>
      <w:r w:rsidR="008469C8" w:rsidRPr="00D90DD5">
        <w:rPr>
          <w:rFonts w:ascii="Times New Roman" w:hAnsi="Times New Roman" w:cs="Times New Roman"/>
          <w:i/>
          <w:sz w:val="24"/>
          <w:szCs w:val="24"/>
        </w:rPr>
        <w:t xml:space="preserve">. ábra </w:t>
      </w:r>
      <w:r w:rsidRPr="00D90DD5">
        <w:rPr>
          <w:rFonts w:ascii="Times New Roman" w:hAnsi="Times New Roman" w:cs="Times New Roman"/>
          <w:i/>
          <w:sz w:val="24"/>
          <w:szCs w:val="24"/>
        </w:rPr>
        <w:t xml:space="preserve">Ultrahang-kibocsátó berendezés (bal) és </w:t>
      </w:r>
      <w:proofErr w:type="spellStart"/>
      <w:r w:rsidRPr="00D90DD5">
        <w:rPr>
          <w:rFonts w:ascii="Times New Roman" w:hAnsi="Times New Roman" w:cs="Times New Roman"/>
          <w:i/>
          <w:sz w:val="24"/>
          <w:szCs w:val="24"/>
        </w:rPr>
        <w:t>m</w:t>
      </w:r>
      <w:r w:rsidR="008469C8" w:rsidRPr="00D90DD5">
        <w:rPr>
          <w:rFonts w:ascii="Times New Roman" w:hAnsi="Times New Roman" w:cs="Times New Roman"/>
          <w:i/>
          <w:sz w:val="24"/>
          <w:szCs w:val="24"/>
        </w:rPr>
        <w:t>icrojet</w:t>
      </w:r>
      <w:proofErr w:type="spellEnd"/>
      <w:r w:rsidR="008469C8" w:rsidRPr="00D90DD5">
        <w:rPr>
          <w:rFonts w:ascii="Times New Roman" w:hAnsi="Times New Roman" w:cs="Times New Roman"/>
          <w:i/>
          <w:sz w:val="24"/>
          <w:szCs w:val="24"/>
        </w:rPr>
        <w:t xml:space="preserve"> kialakulása </w:t>
      </w:r>
      <w:r w:rsidRPr="00D90DD5">
        <w:rPr>
          <w:rFonts w:ascii="Times New Roman" w:hAnsi="Times New Roman" w:cs="Times New Roman"/>
          <w:i/>
          <w:sz w:val="24"/>
          <w:szCs w:val="24"/>
        </w:rPr>
        <w:t>a szilárd felszín közelébe (job</w:t>
      </w:r>
      <w:r w:rsidR="00077F84">
        <w:rPr>
          <w:rFonts w:ascii="Times New Roman" w:hAnsi="Times New Roman" w:cs="Times New Roman"/>
          <w:i/>
          <w:sz w:val="24"/>
          <w:szCs w:val="24"/>
        </w:rPr>
        <w:t>b)</w:t>
      </w:r>
    </w:p>
    <w:p w:rsidR="00354890" w:rsidRDefault="00354890" w:rsidP="00354890">
      <w:pPr>
        <w:spacing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1385F" w:rsidRPr="00354890" w:rsidRDefault="009750F5" w:rsidP="00354890">
      <w:pPr>
        <w:pStyle w:val="Listaszerbekezds"/>
        <w:numPr>
          <w:ilvl w:val="2"/>
          <w:numId w:val="6"/>
        </w:numPr>
        <w:spacing w:line="240" w:lineRule="auto"/>
        <w:ind w:left="851" w:hanging="851"/>
        <w:rPr>
          <w:rFonts w:ascii="Times New Roman" w:hAnsi="Times New Roman" w:cs="Times New Roman"/>
          <w:i/>
          <w:sz w:val="24"/>
          <w:szCs w:val="24"/>
        </w:rPr>
      </w:pPr>
      <w:r w:rsidRPr="008B3E6D">
        <w:rPr>
          <w:rFonts w:ascii="Times New Roman" w:hAnsi="Times New Roman" w:cs="Times New Roman"/>
          <w:i/>
          <w:sz w:val="24"/>
          <w:szCs w:val="24"/>
        </w:rPr>
        <w:t xml:space="preserve">Szénpor részecskeméret analízise: </w:t>
      </w:r>
      <w:proofErr w:type="spellStart"/>
      <w:r w:rsidRPr="008B3E6D">
        <w:rPr>
          <w:rFonts w:ascii="Times New Roman" w:hAnsi="Times New Roman" w:cs="Times New Roman"/>
          <w:i/>
          <w:sz w:val="24"/>
          <w:szCs w:val="24"/>
        </w:rPr>
        <w:t>dezaggregáció</w:t>
      </w:r>
      <w:proofErr w:type="spellEnd"/>
      <w:r w:rsidRPr="008B3E6D">
        <w:rPr>
          <w:rFonts w:ascii="Times New Roman" w:hAnsi="Times New Roman" w:cs="Times New Roman"/>
          <w:i/>
          <w:sz w:val="24"/>
          <w:szCs w:val="24"/>
        </w:rPr>
        <w:t xml:space="preserve"> (belső) ultrahang hatására</w:t>
      </w:r>
    </w:p>
    <w:p w:rsidR="00354890" w:rsidRPr="00354890" w:rsidRDefault="00354890" w:rsidP="003548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4890">
        <w:rPr>
          <w:rFonts w:ascii="Times New Roman" w:hAnsi="Times New Roman" w:cs="Times New Roman"/>
          <w:sz w:val="24"/>
          <w:szCs w:val="24"/>
        </w:rPr>
        <w:t xml:space="preserve">Az ipari korom olyan általános megnevezés, amellyel a földgáz vagy kőolaj, esetleg a kettő keverékének </w:t>
      </w:r>
      <w:proofErr w:type="spellStart"/>
      <w:r w:rsidRPr="00354890">
        <w:rPr>
          <w:rFonts w:ascii="Times New Roman" w:hAnsi="Times New Roman" w:cs="Times New Roman"/>
          <w:sz w:val="24"/>
          <w:szCs w:val="24"/>
        </w:rPr>
        <w:t>hőbomlása</w:t>
      </w:r>
      <w:proofErr w:type="spellEnd"/>
      <w:r w:rsidRPr="00354890">
        <w:rPr>
          <w:rFonts w:ascii="Times New Roman" w:hAnsi="Times New Roman" w:cs="Times New Roman"/>
          <w:sz w:val="24"/>
          <w:szCs w:val="24"/>
        </w:rPr>
        <w:t xml:space="preserve"> útján nyert finom eloszlású szénport jelölik. A gyártási eljárástól függően a korom kémiai összetétele különböző lehet. A korom kis egyedi (elméletileg gömb alakú) szemcsékből (5-15 nm) áll, melyek egy speciális szerkezetet alkotnak (4.</w:t>
      </w:r>
      <w:r w:rsidR="00F10B03">
        <w:rPr>
          <w:rFonts w:ascii="Times New Roman" w:hAnsi="Times New Roman" w:cs="Times New Roman"/>
          <w:sz w:val="24"/>
          <w:szCs w:val="24"/>
        </w:rPr>
        <w:t xml:space="preserve"> </w:t>
      </w:r>
      <w:r w:rsidRPr="00354890">
        <w:rPr>
          <w:rFonts w:ascii="Times New Roman" w:hAnsi="Times New Roman" w:cs="Times New Roman"/>
          <w:sz w:val="24"/>
          <w:szCs w:val="24"/>
        </w:rPr>
        <w:t>ábra). Ez a szerkezet a feldolgozás (például gumigyártás) során sem bomlik le. A koromban aggregát</w:t>
      </w:r>
      <w:r w:rsidRPr="00354890">
        <w:rPr>
          <w:rFonts w:ascii="Times New Roman" w:hAnsi="Times New Roman" w:cs="Times New Roman"/>
          <w:sz w:val="24"/>
          <w:szCs w:val="24"/>
        </w:rPr>
        <w:t>u</w:t>
      </w:r>
      <w:r w:rsidRPr="00354890">
        <w:rPr>
          <w:rFonts w:ascii="Times New Roman" w:hAnsi="Times New Roman" w:cs="Times New Roman"/>
          <w:sz w:val="24"/>
          <w:szCs w:val="24"/>
        </w:rPr>
        <w:t>mok is kialakulnak, ezek mérete és mennyisége a feldolgozás során változik. A korom szerk</w:t>
      </w:r>
      <w:r w:rsidRPr="00354890">
        <w:rPr>
          <w:rFonts w:ascii="Times New Roman" w:hAnsi="Times New Roman" w:cs="Times New Roman"/>
          <w:sz w:val="24"/>
          <w:szCs w:val="24"/>
        </w:rPr>
        <w:t>e</w:t>
      </w:r>
      <w:r w:rsidRPr="00354890">
        <w:rPr>
          <w:rFonts w:ascii="Times New Roman" w:hAnsi="Times New Roman" w:cs="Times New Roman"/>
          <w:sz w:val="24"/>
          <w:szCs w:val="24"/>
        </w:rPr>
        <w:t>zete döntően befolyásolja a gumitermékre gyakorolt hatását. A korom fajlagos felülete által</w:t>
      </w:r>
      <w:r w:rsidRPr="00354890">
        <w:rPr>
          <w:rFonts w:ascii="Times New Roman" w:hAnsi="Times New Roman" w:cs="Times New Roman"/>
          <w:sz w:val="24"/>
          <w:szCs w:val="24"/>
        </w:rPr>
        <w:t>á</w:t>
      </w:r>
      <w:r w:rsidRPr="00354890">
        <w:rPr>
          <w:rFonts w:ascii="Times New Roman" w:hAnsi="Times New Roman" w:cs="Times New Roman"/>
          <w:sz w:val="24"/>
          <w:szCs w:val="24"/>
        </w:rPr>
        <w:t>ban nagyon nagy (200-1000 m</w:t>
      </w:r>
      <w:r w:rsidRPr="0035489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54890">
        <w:rPr>
          <w:rFonts w:ascii="Times New Roman" w:hAnsi="Times New Roman" w:cs="Times New Roman"/>
          <w:sz w:val="24"/>
          <w:szCs w:val="24"/>
        </w:rPr>
        <w:t>/g).</w:t>
      </w:r>
    </w:p>
    <w:p w:rsidR="00354890" w:rsidRPr="00354890" w:rsidRDefault="00354890" w:rsidP="003548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4890">
        <w:rPr>
          <w:rFonts w:ascii="Times New Roman" w:hAnsi="Times New Roman" w:cs="Times New Roman"/>
          <w:sz w:val="24"/>
          <w:szCs w:val="24"/>
        </w:rPr>
        <w:t>A gyakorlat során vízben szuszpendált szénpor szemcseméret eloszlását határozzuk meg. Vizsgáljuk, hogy a beépített ultrahangos rendszerrel végzett ultrahangozás időtartama hogyan befolyásolja a szemcseméret eloszlást, illetve a meghatározható szemcseméreteket. A bel</w:t>
      </w:r>
      <w:r w:rsidR="00F10B03">
        <w:rPr>
          <w:rFonts w:ascii="Times New Roman" w:hAnsi="Times New Roman" w:cs="Times New Roman"/>
          <w:sz w:val="24"/>
          <w:szCs w:val="24"/>
        </w:rPr>
        <w:t>s</w:t>
      </w:r>
      <w:r w:rsidRPr="00354890">
        <w:rPr>
          <w:rFonts w:ascii="Times New Roman" w:hAnsi="Times New Roman" w:cs="Times New Roman"/>
          <w:sz w:val="24"/>
          <w:szCs w:val="24"/>
        </w:rPr>
        <w:t>ő ultrahangozás időtartamát 0 és 10 perc között változtatjuk.</w:t>
      </w:r>
    </w:p>
    <w:p w:rsidR="00354890" w:rsidRDefault="00354890" w:rsidP="000138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01385F" w:rsidRDefault="0001385F" w:rsidP="0001385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4028400" cy="18000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0C" w:rsidRDefault="00A539D8" w:rsidP="00A539D8">
      <w:pPr>
        <w:pStyle w:val="Listaszerbekezds"/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4. </w:t>
      </w:r>
      <w:r w:rsidR="0001385F" w:rsidRPr="00474E27">
        <w:rPr>
          <w:rFonts w:ascii="Times New Roman" w:hAnsi="Times New Roman" w:cs="Times New Roman"/>
          <w:i/>
          <w:sz w:val="24"/>
          <w:szCs w:val="24"/>
        </w:rPr>
        <w:t xml:space="preserve">ábra </w:t>
      </w:r>
      <w:proofErr w:type="gramStart"/>
      <w:r w:rsidR="00BF7236" w:rsidRPr="00474E27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="00BF7236" w:rsidRPr="00474E27">
        <w:rPr>
          <w:rFonts w:ascii="Times New Roman" w:hAnsi="Times New Roman" w:cs="Times New Roman"/>
          <w:i/>
          <w:sz w:val="24"/>
          <w:szCs w:val="24"/>
        </w:rPr>
        <w:t xml:space="preserve"> korom szemcsék egyedi szerkezete (sematikus ábra)</w:t>
      </w:r>
    </w:p>
    <w:p w:rsidR="00A539D8" w:rsidRDefault="00A539D8" w:rsidP="00A539D8">
      <w:pPr>
        <w:pStyle w:val="Listaszerbekezds"/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54890" w:rsidRPr="00354890" w:rsidRDefault="00354890" w:rsidP="00354890">
      <w:pPr>
        <w:pStyle w:val="Listaszerbekezds"/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750F5" w:rsidRPr="008B3E6D" w:rsidRDefault="009750F5" w:rsidP="009750F5">
      <w:pPr>
        <w:pStyle w:val="Listaszerbekezds"/>
        <w:numPr>
          <w:ilvl w:val="2"/>
          <w:numId w:val="6"/>
        </w:numPr>
        <w:spacing w:line="24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r w:rsidRPr="008B3E6D">
        <w:rPr>
          <w:rFonts w:ascii="Times New Roman" w:hAnsi="Times New Roman" w:cs="Times New Roman"/>
          <w:i/>
          <w:sz w:val="24"/>
          <w:szCs w:val="24"/>
        </w:rPr>
        <w:t xml:space="preserve">Kisfrekvenciás ultrahang (külső) </w:t>
      </w:r>
      <w:r w:rsidR="002024AC" w:rsidRPr="008B3E6D">
        <w:rPr>
          <w:rFonts w:ascii="Times New Roman" w:hAnsi="Times New Roman" w:cs="Times New Roman"/>
          <w:i/>
          <w:sz w:val="24"/>
          <w:szCs w:val="24"/>
        </w:rPr>
        <w:t xml:space="preserve">hatása </w:t>
      </w:r>
      <w:proofErr w:type="spellStart"/>
      <w:r w:rsidRPr="008B3E6D">
        <w:rPr>
          <w:rFonts w:ascii="Times New Roman" w:hAnsi="Times New Roman" w:cs="Times New Roman"/>
          <w:i/>
          <w:sz w:val="24"/>
          <w:szCs w:val="24"/>
        </w:rPr>
        <w:t>nanocellulóz</w:t>
      </w:r>
      <w:proofErr w:type="spellEnd"/>
      <w:r w:rsidRPr="008B3E6D">
        <w:rPr>
          <w:rFonts w:ascii="Times New Roman" w:hAnsi="Times New Roman" w:cs="Times New Roman"/>
          <w:i/>
          <w:sz w:val="24"/>
          <w:szCs w:val="24"/>
        </w:rPr>
        <w:t xml:space="preserve"> szuszpenzió részecskeméretére</w:t>
      </w:r>
    </w:p>
    <w:p w:rsidR="00C02157" w:rsidRPr="00C02157" w:rsidRDefault="00FB74BA" w:rsidP="00C0215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olyan kinyert (top-down) cellulóz</w:t>
      </w:r>
      <w:r w:rsidR="00C02157" w:rsidRPr="00C02157">
        <w:rPr>
          <w:rFonts w:ascii="Times New Roman" w:hAnsi="Times New Roman" w:cs="Times New Roman"/>
          <w:sz w:val="24"/>
          <w:szCs w:val="24"/>
        </w:rPr>
        <w:t xml:space="preserve"> anyagokat, melyeknek az egyik dimenziója a nanomét</w:t>
      </w:r>
      <w:r w:rsidR="00C02157" w:rsidRPr="00C02157">
        <w:rPr>
          <w:rFonts w:ascii="Times New Roman" w:hAnsi="Times New Roman" w:cs="Times New Roman"/>
          <w:sz w:val="24"/>
          <w:szCs w:val="24"/>
        </w:rPr>
        <w:t>e</w:t>
      </w:r>
      <w:r w:rsidR="00C02157" w:rsidRPr="00C02157">
        <w:rPr>
          <w:rFonts w:ascii="Times New Roman" w:hAnsi="Times New Roman" w:cs="Times New Roman"/>
          <w:sz w:val="24"/>
          <w:szCs w:val="24"/>
        </w:rPr>
        <w:t xml:space="preserve">res tartományban található, általánosan </w:t>
      </w:r>
      <w:proofErr w:type="spellStart"/>
      <w:r w:rsidR="00C02157" w:rsidRPr="00C02157">
        <w:rPr>
          <w:rFonts w:ascii="Times New Roman" w:hAnsi="Times New Roman" w:cs="Times New Roman"/>
          <w:sz w:val="24"/>
          <w:szCs w:val="24"/>
        </w:rPr>
        <w:t>nanocellulózoknak</w:t>
      </w:r>
      <w:proofErr w:type="spellEnd"/>
      <w:r w:rsidR="00C02157" w:rsidRPr="00C02157">
        <w:rPr>
          <w:rFonts w:ascii="Times New Roman" w:hAnsi="Times New Roman" w:cs="Times New Roman"/>
          <w:sz w:val="24"/>
          <w:szCs w:val="24"/>
        </w:rPr>
        <w:t xml:space="preserve"> nevezzük. Dimenziójuk, funkci</w:t>
      </w:r>
      <w:r w:rsidR="00C02157" w:rsidRPr="00C02157">
        <w:rPr>
          <w:rFonts w:ascii="Times New Roman" w:hAnsi="Times New Roman" w:cs="Times New Roman"/>
          <w:sz w:val="24"/>
          <w:szCs w:val="24"/>
        </w:rPr>
        <w:t>ó</w:t>
      </w:r>
      <w:r w:rsidR="00C02157" w:rsidRPr="00C02157">
        <w:rPr>
          <w:rFonts w:ascii="Times New Roman" w:hAnsi="Times New Roman" w:cs="Times New Roman"/>
          <w:sz w:val="24"/>
          <w:szCs w:val="24"/>
        </w:rPr>
        <w:t xml:space="preserve">juk és előállítási módjuk alapján a </w:t>
      </w:r>
      <w:proofErr w:type="spellStart"/>
      <w:r w:rsidR="00C02157" w:rsidRPr="00C02157">
        <w:rPr>
          <w:rFonts w:ascii="Times New Roman" w:hAnsi="Times New Roman" w:cs="Times New Roman"/>
          <w:sz w:val="24"/>
          <w:szCs w:val="24"/>
        </w:rPr>
        <w:t>nanocellulózok</w:t>
      </w:r>
      <w:proofErr w:type="spellEnd"/>
      <w:r w:rsidR="00C02157" w:rsidRPr="00C02157">
        <w:rPr>
          <w:rFonts w:ascii="Times New Roman" w:hAnsi="Times New Roman" w:cs="Times New Roman"/>
          <w:sz w:val="24"/>
          <w:szCs w:val="24"/>
        </w:rPr>
        <w:t xml:space="preserve"> három fő csoportba sorolhatók: </w:t>
      </w:r>
      <w:proofErr w:type="spellStart"/>
      <w:r w:rsidR="00C02157" w:rsidRPr="00C02157">
        <w:rPr>
          <w:rFonts w:ascii="Times New Roman" w:hAnsi="Times New Roman" w:cs="Times New Roman"/>
          <w:sz w:val="24"/>
          <w:szCs w:val="24"/>
        </w:rPr>
        <w:t>mikrofibrillás</w:t>
      </w:r>
      <w:proofErr w:type="spellEnd"/>
      <w:r w:rsidR="00C02157" w:rsidRPr="00C02157">
        <w:rPr>
          <w:rFonts w:ascii="Times New Roman" w:hAnsi="Times New Roman" w:cs="Times New Roman"/>
          <w:sz w:val="24"/>
          <w:szCs w:val="24"/>
        </w:rPr>
        <w:t xml:space="preserve"> cellulóz (MFC), </w:t>
      </w:r>
      <w:proofErr w:type="spellStart"/>
      <w:r w:rsidR="00C02157" w:rsidRPr="00C02157">
        <w:rPr>
          <w:rFonts w:ascii="Times New Roman" w:hAnsi="Times New Roman" w:cs="Times New Roman"/>
          <w:sz w:val="24"/>
          <w:szCs w:val="24"/>
        </w:rPr>
        <w:t>nanokristályos</w:t>
      </w:r>
      <w:proofErr w:type="spellEnd"/>
      <w:r w:rsidR="00C02157" w:rsidRPr="00C02157">
        <w:rPr>
          <w:rFonts w:ascii="Times New Roman" w:hAnsi="Times New Roman" w:cs="Times New Roman"/>
          <w:sz w:val="24"/>
          <w:szCs w:val="24"/>
        </w:rPr>
        <w:t xml:space="preserve"> cellulóz (NCC) és bakteriális </w:t>
      </w:r>
      <w:proofErr w:type="spellStart"/>
      <w:r w:rsidR="00C02157" w:rsidRPr="00C02157">
        <w:rPr>
          <w:rFonts w:ascii="Times New Roman" w:hAnsi="Times New Roman" w:cs="Times New Roman"/>
          <w:sz w:val="24"/>
          <w:szCs w:val="24"/>
        </w:rPr>
        <w:t>nanocellulóz</w:t>
      </w:r>
      <w:proofErr w:type="spellEnd"/>
      <w:r w:rsidR="00C02157" w:rsidRPr="00C02157">
        <w:rPr>
          <w:rFonts w:ascii="Times New Roman" w:hAnsi="Times New Roman" w:cs="Times New Roman"/>
          <w:sz w:val="24"/>
          <w:szCs w:val="24"/>
        </w:rPr>
        <w:t xml:space="preserve"> (BNC).</w:t>
      </w:r>
      <w:r w:rsidR="00203612" w:rsidRPr="00203612">
        <w:rPr>
          <w:rFonts w:ascii="Times New Roman" w:hAnsi="Times New Roman" w:cs="Times New Roman"/>
          <w:sz w:val="24"/>
          <w:szCs w:val="24"/>
        </w:rPr>
        <w:t xml:space="preserve"> </w:t>
      </w:r>
      <w:r w:rsidR="00203612" w:rsidRPr="00C02157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203612" w:rsidRPr="00C02157">
        <w:rPr>
          <w:rFonts w:ascii="Times New Roman" w:hAnsi="Times New Roman" w:cs="Times New Roman"/>
          <w:sz w:val="24"/>
          <w:szCs w:val="24"/>
        </w:rPr>
        <w:t>nanocellulózok</w:t>
      </w:r>
      <w:proofErr w:type="spellEnd"/>
      <w:r w:rsidR="00203612" w:rsidRPr="00C02157">
        <w:rPr>
          <w:rFonts w:ascii="Times New Roman" w:hAnsi="Times New Roman" w:cs="Times New Roman"/>
          <w:sz w:val="24"/>
          <w:szCs w:val="24"/>
        </w:rPr>
        <w:t xml:space="preserve"> egyedülálló módon ötvöznek fontos cellulóz tulajdonságokat a </w:t>
      </w:r>
      <w:proofErr w:type="spellStart"/>
      <w:r w:rsidR="00203612" w:rsidRPr="00C02157">
        <w:rPr>
          <w:rFonts w:ascii="Times New Roman" w:hAnsi="Times New Roman" w:cs="Times New Roman"/>
          <w:sz w:val="24"/>
          <w:szCs w:val="24"/>
        </w:rPr>
        <w:t>nanoméretű</w:t>
      </w:r>
      <w:proofErr w:type="spellEnd"/>
      <w:r w:rsidR="00203612" w:rsidRPr="00C02157">
        <w:rPr>
          <w:rFonts w:ascii="Times New Roman" w:hAnsi="Times New Roman" w:cs="Times New Roman"/>
          <w:sz w:val="24"/>
          <w:szCs w:val="24"/>
        </w:rPr>
        <w:t xml:space="preserve"> anyagok különleges jellegzetességeivel.</w:t>
      </w:r>
    </w:p>
    <w:p w:rsidR="00824832" w:rsidRDefault="00C02157" w:rsidP="008248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2157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C02157">
        <w:rPr>
          <w:rFonts w:ascii="Times New Roman" w:hAnsi="Times New Roman" w:cs="Times New Roman"/>
          <w:sz w:val="24"/>
          <w:szCs w:val="24"/>
        </w:rPr>
        <w:t>nanokristályos</w:t>
      </w:r>
      <w:proofErr w:type="spellEnd"/>
      <w:r w:rsidRPr="00C02157">
        <w:rPr>
          <w:rFonts w:ascii="Times New Roman" w:hAnsi="Times New Roman" w:cs="Times New Roman"/>
          <w:sz w:val="24"/>
          <w:szCs w:val="24"/>
        </w:rPr>
        <w:t xml:space="preserve"> cellulózok (</w:t>
      </w:r>
      <w:proofErr w:type="spellStart"/>
      <w:r w:rsidRPr="00C02157">
        <w:rPr>
          <w:rFonts w:ascii="Times New Roman" w:hAnsi="Times New Roman" w:cs="Times New Roman"/>
          <w:sz w:val="24"/>
          <w:szCs w:val="24"/>
        </w:rPr>
        <w:t>viszkerek</w:t>
      </w:r>
      <w:proofErr w:type="spellEnd"/>
      <w:r w:rsidRPr="00C02157">
        <w:rPr>
          <w:rFonts w:ascii="Times New Roman" w:hAnsi="Times New Roman" w:cs="Times New Roman"/>
          <w:sz w:val="24"/>
          <w:szCs w:val="24"/>
        </w:rPr>
        <w:t xml:space="preserve">) 5-70 nm-es szélességű, illetve 100 nm és néhány mikrométer </w:t>
      </w:r>
      <w:proofErr w:type="gramStart"/>
      <w:r w:rsidRPr="00C02157">
        <w:rPr>
          <w:rFonts w:ascii="Times New Roman" w:hAnsi="Times New Roman" w:cs="Times New Roman"/>
          <w:sz w:val="24"/>
          <w:szCs w:val="24"/>
        </w:rPr>
        <w:t>közötti hosszúságú</w:t>
      </w:r>
      <w:proofErr w:type="gramEnd"/>
      <w:r w:rsidRPr="00C02157">
        <w:rPr>
          <w:rFonts w:ascii="Times New Roman" w:hAnsi="Times New Roman" w:cs="Times New Roman"/>
          <w:sz w:val="24"/>
          <w:szCs w:val="24"/>
        </w:rPr>
        <w:t xml:space="preserve">, pálcikaszerű cellulóz kristályokból épülnek fel </w:t>
      </w:r>
      <w:r w:rsidR="003139CE">
        <w:rPr>
          <w:rFonts w:ascii="Times New Roman" w:hAnsi="Times New Roman" w:cs="Times New Roman"/>
          <w:sz w:val="24"/>
          <w:szCs w:val="24"/>
        </w:rPr>
        <w:t>(</w:t>
      </w:r>
      <w:r w:rsidR="00EF5938">
        <w:rPr>
          <w:rFonts w:ascii="Times New Roman" w:hAnsi="Times New Roman" w:cs="Times New Roman"/>
          <w:sz w:val="24"/>
          <w:szCs w:val="24"/>
        </w:rPr>
        <w:t>5</w:t>
      </w:r>
      <w:r w:rsidR="00F10B03">
        <w:rPr>
          <w:rFonts w:ascii="Times New Roman" w:hAnsi="Times New Roman" w:cs="Times New Roman"/>
          <w:sz w:val="24"/>
          <w:szCs w:val="24"/>
        </w:rPr>
        <w:t>. ábra, lent</w:t>
      </w:r>
      <w:r w:rsidRPr="00C02157">
        <w:rPr>
          <w:rFonts w:ascii="Times New Roman" w:hAnsi="Times New Roman" w:cs="Times New Roman"/>
          <w:sz w:val="24"/>
          <w:szCs w:val="24"/>
        </w:rPr>
        <w:t xml:space="preserve">). A kristályok mérete számos tényezőtől függ, például a cellulózforrástól, a hidrolízis pontos feltételeitől és az ionerősségtől. A cellulóz </w:t>
      </w:r>
      <w:proofErr w:type="spellStart"/>
      <w:r w:rsidRPr="00C02157">
        <w:rPr>
          <w:rFonts w:ascii="Times New Roman" w:hAnsi="Times New Roman" w:cs="Times New Roman"/>
          <w:sz w:val="24"/>
          <w:szCs w:val="24"/>
        </w:rPr>
        <w:t>viszkerek</w:t>
      </w:r>
      <w:proofErr w:type="spellEnd"/>
      <w:r w:rsidRPr="00C02157">
        <w:rPr>
          <w:rFonts w:ascii="Times New Roman" w:hAnsi="Times New Roman" w:cs="Times New Roman"/>
          <w:sz w:val="24"/>
          <w:szCs w:val="24"/>
        </w:rPr>
        <w:t xml:space="preserve"> fontos jellemzője az alaki tényező (azaz a hossz és a szélesség hányadosa). Az NCC a legerősebb és legmerevebb természetes anyagok egyike, rendkívüli tulajdonságokkal bír: nagy szakítószilárdságú (7500 </w:t>
      </w:r>
      <w:proofErr w:type="spellStart"/>
      <w:r w:rsidRPr="00C02157">
        <w:rPr>
          <w:rFonts w:ascii="Times New Roman" w:hAnsi="Times New Roman" w:cs="Times New Roman"/>
          <w:sz w:val="24"/>
          <w:szCs w:val="24"/>
        </w:rPr>
        <w:t>MPa</w:t>
      </w:r>
      <w:proofErr w:type="spellEnd"/>
      <w:r w:rsidRPr="00C02157">
        <w:rPr>
          <w:rFonts w:ascii="Times New Roman" w:hAnsi="Times New Roman" w:cs="Times New Roman"/>
          <w:sz w:val="24"/>
          <w:szCs w:val="24"/>
        </w:rPr>
        <w:t>), nagy merevs</w:t>
      </w:r>
      <w:r w:rsidRPr="00C02157">
        <w:rPr>
          <w:rFonts w:ascii="Times New Roman" w:hAnsi="Times New Roman" w:cs="Times New Roman"/>
          <w:sz w:val="24"/>
          <w:szCs w:val="24"/>
        </w:rPr>
        <w:t>é</w:t>
      </w:r>
      <w:r w:rsidRPr="00C02157">
        <w:rPr>
          <w:rFonts w:ascii="Times New Roman" w:hAnsi="Times New Roman" w:cs="Times New Roman"/>
          <w:sz w:val="24"/>
          <w:szCs w:val="24"/>
        </w:rPr>
        <w:t xml:space="preserve">gű (Young modulus: 100-140 </w:t>
      </w:r>
      <w:proofErr w:type="spellStart"/>
      <w:r w:rsidRPr="00C02157">
        <w:rPr>
          <w:rFonts w:ascii="Times New Roman" w:hAnsi="Times New Roman" w:cs="Times New Roman"/>
          <w:sz w:val="24"/>
          <w:szCs w:val="24"/>
        </w:rPr>
        <w:t>GPa</w:t>
      </w:r>
      <w:proofErr w:type="spellEnd"/>
      <w:r w:rsidRPr="00C02157">
        <w:rPr>
          <w:rFonts w:ascii="Times New Roman" w:hAnsi="Times New Roman" w:cs="Times New Roman"/>
          <w:sz w:val="24"/>
          <w:szCs w:val="24"/>
        </w:rPr>
        <w:t>), nagy alaki tényezővel (70), nagy fajlagos felülettel (150-250 m</w:t>
      </w:r>
      <w:r w:rsidRPr="00C0215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02157">
        <w:rPr>
          <w:rFonts w:ascii="Times New Roman" w:hAnsi="Times New Roman" w:cs="Times New Roman"/>
          <w:sz w:val="24"/>
          <w:szCs w:val="24"/>
        </w:rPr>
        <w:t>/g), és egyéb érdekes elektromos és optikai tulajdonságokkal rendelkezik.</w:t>
      </w:r>
      <w:r w:rsidR="00824832" w:rsidRPr="008248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5938" w:rsidRDefault="00EF5938" w:rsidP="008248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5938" w:rsidRDefault="00EF5938" w:rsidP="00EF593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39CE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334000" cy="2080701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331" cy="208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938" w:rsidRPr="00FA14BE" w:rsidRDefault="00EF5938" w:rsidP="00EF5938">
      <w:pPr>
        <w:spacing w:line="240" w:lineRule="auto"/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5</w:t>
      </w:r>
      <w:r w:rsidRPr="003139CE">
        <w:rPr>
          <w:rFonts w:ascii="Times New Roman" w:hAnsi="Times New Roman" w:cs="Times New Roman"/>
          <w:i/>
          <w:sz w:val="24"/>
          <w:szCs w:val="24"/>
        </w:rPr>
        <w:t xml:space="preserve">. ábra Kristályos és amorf részeket tartalmazó cellulóz </w:t>
      </w:r>
      <w:proofErr w:type="spellStart"/>
      <w:r w:rsidRPr="003139CE">
        <w:rPr>
          <w:rFonts w:ascii="Times New Roman" w:hAnsi="Times New Roman" w:cs="Times New Roman"/>
          <w:i/>
          <w:sz w:val="24"/>
          <w:szCs w:val="24"/>
        </w:rPr>
        <w:t>mikrofibrilla</w:t>
      </w:r>
      <w:proofErr w:type="spellEnd"/>
      <w:r w:rsidRPr="003139C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(fent) </w:t>
      </w:r>
      <w:r w:rsidRPr="003139CE">
        <w:rPr>
          <w:rFonts w:ascii="Times New Roman" w:hAnsi="Times New Roman" w:cs="Times New Roman"/>
          <w:i/>
          <w:sz w:val="24"/>
          <w:szCs w:val="24"/>
        </w:rPr>
        <w:t xml:space="preserve">és cellulóz </w:t>
      </w:r>
      <w:proofErr w:type="spellStart"/>
      <w:r w:rsidRPr="003139CE">
        <w:rPr>
          <w:rFonts w:ascii="Times New Roman" w:hAnsi="Times New Roman" w:cs="Times New Roman"/>
          <w:i/>
          <w:sz w:val="24"/>
          <w:szCs w:val="24"/>
        </w:rPr>
        <w:t>nanokristályok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(lent)</w:t>
      </w:r>
    </w:p>
    <w:p w:rsidR="00C02157" w:rsidRDefault="00824832" w:rsidP="00C0215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2157"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 w:rsidRPr="00C02157">
        <w:rPr>
          <w:rFonts w:ascii="Times New Roman" w:hAnsi="Times New Roman" w:cs="Times New Roman"/>
          <w:sz w:val="24"/>
          <w:szCs w:val="24"/>
        </w:rPr>
        <w:t>NCC-t</w:t>
      </w:r>
      <w:proofErr w:type="spellEnd"/>
      <w:r w:rsidRPr="00C02157">
        <w:rPr>
          <w:rFonts w:ascii="Times New Roman" w:hAnsi="Times New Roman" w:cs="Times New Roman"/>
          <w:sz w:val="24"/>
          <w:szCs w:val="24"/>
        </w:rPr>
        <w:t xml:space="preserve"> leggyakrabban kénsavas hidrolízissel állítják elő a tisztított cellulóz forrás amorf részeinek eltávolításával</w:t>
      </w:r>
      <w:r w:rsidR="002024AC">
        <w:rPr>
          <w:rFonts w:ascii="Times New Roman" w:hAnsi="Times New Roman" w:cs="Times New Roman"/>
          <w:sz w:val="24"/>
          <w:szCs w:val="24"/>
        </w:rPr>
        <w:t xml:space="preserve"> (5</w:t>
      </w:r>
      <w:r w:rsidR="002024AC" w:rsidRPr="00C02157">
        <w:rPr>
          <w:rFonts w:ascii="Times New Roman" w:hAnsi="Times New Roman" w:cs="Times New Roman"/>
          <w:sz w:val="24"/>
          <w:szCs w:val="24"/>
        </w:rPr>
        <w:t>. ábra</w:t>
      </w:r>
      <w:r w:rsidR="002024AC">
        <w:rPr>
          <w:rFonts w:ascii="Times New Roman" w:hAnsi="Times New Roman" w:cs="Times New Roman"/>
          <w:sz w:val="24"/>
          <w:szCs w:val="24"/>
        </w:rPr>
        <w:t>, fent)</w:t>
      </w:r>
      <w:r w:rsidRPr="00C02157">
        <w:rPr>
          <w:rFonts w:ascii="Times New Roman" w:hAnsi="Times New Roman" w:cs="Times New Roman"/>
          <w:sz w:val="24"/>
          <w:szCs w:val="24"/>
        </w:rPr>
        <w:t>. A részecskék erő</w:t>
      </w:r>
      <w:r w:rsidR="000C5A3F">
        <w:rPr>
          <w:rFonts w:ascii="Times New Roman" w:hAnsi="Times New Roman" w:cs="Times New Roman"/>
          <w:sz w:val="24"/>
          <w:szCs w:val="24"/>
        </w:rPr>
        <w:t>sen negatív töltésűek lesznek</w:t>
      </w:r>
      <w:r w:rsidR="002024AC">
        <w:rPr>
          <w:rFonts w:ascii="Times New Roman" w:hAnsi="Times New Roman" w:cs="Times New Roman"/>
          <w:sz w:val="24"/>
          <w:szCs w:val="24"/>
        </w:rPr>
        <w:t>,</w:t>
      </w:r>
      <w:r w:rsidR="000C5A3F">
        <w:rPr>
          <w:rFonts w:ascii="Times New Roman" w:hAnsi="Times New Roman" w:cs="Times New Roman"/>
          <w:sz w:val="24"/>
          <w:szCs w:val="24"/>
        </w:rPr>
        <w:t xml:space="preserve"> </w:t>
      </w:r>
      <w:r w:rsidRPr="00C02157">
        <w:rPr>
          <w:rFonts w:ascii="Times New Roman" w:hAnsi="Times New Roman" w:cs="Times New Roman"/>
          <w:sz w:val="24"/>
          <w:szCs w:val="24"/>
        </w:rPr>
        <w:t xml:space="preserve">és </w:t>
      </w:r>
      <w:r w:rsidRPr="00C02157">
        <w:rPr>
          <w:rFonts w:ascii="Times New Roman" w:hAnsi="Times New Roman" w:cs="Times New Roman"/>
          <w:sz w:val="24"/>
          <w:szCs w:val="24"/>
        </w:rPr>
        <w:lastRenderedPageBreak/>
        <w:t>ennek köszönhe</w:t>
      </w:r>
      <w:r w:rsidR="002024AC">
        <w:rPr>
          <w:rFonts w:ascii="Times New Roman" w:hAnsi="Times New Roman" w:cs="Times New Roman"/>
          <w:sz w:val="24"/>
          <w:szCs w:val="24"/>
        </w:rPr>
        <w:t>tően</w:t>
      </w:r>
      <w:r w:rsidRPr="00C02157">
        <w:rPr>
          <w:rFonts w:ascii="Times New Roman" w:hAnsi="Times New Roman" w:cs="Times New Roman"/>
          <w:sz w:val="24"/>
          <w:szCs w:val="24"/>
        </w:rPr>
        <w:t xml:space="preserve"> a kénsavval készített NCC szuszpenziók részecskéi nagy kolloid stabil</w:t>
      </w:r>
      <w:r w:rsidRPr="00C02157">
        <w:rPr>
          <w:rFonts w:ascii="Times New Roman" w:hAnsi="Times New Roman" w:cs="Times New Roman"/>
          <w:sz w:val="24"/>
          <w:szCs w:val="24"/>
        </w:rPr>
        <w:t>i</w:t>
      </w:r>
      <w:r w:rsidRPr="00C02157">
        <w:rPr>
          <w:rFonts w:ascii="Times New Roman" w:hAnsi="Times New Roman" w:cs="Times New Roman"/>
          <w:sz w:val="24"/>
          <w:szCs w:val="24"/>
        </w:rPr>
        <w:t>tással rendelkeznek. A kristályok mérete függ a hidrolízis időtartamától: minél hosszabb a rea</w:t>
      </w:r>
      <w:r w:rsidRPr="00C02157">
        <w:rPr>
          <w:rFonts w:ascii="Times New Roman" w:hAnsi="Times New Roman" w:cs="Times New Roman"/>
          <w:sz w:val="24"/>
          <w:szCs w:val="24"/>
        </w:rPr>
        <w:t>k</w:t>
      </w:r>
      <w:r w:rsidRPr="00C02157">
        <w:rPr>
          <w:rFonts w:ascii="Times New Roman" w:hAnsi="Times New Roman" w:cs="Times New Roman"/>
          <w:sz w:val="24"/>
          <w:szCs w:val="24"/>
        </w:rPr>
        <w:t xml:space="preserve">cióidő, annál rövidebb kristályok keletkeznek. </w:t>
      </w:r>
    </w:p>
    <w:p w:rsidR="00DC6E4C" w:rsidRDefault="00C33B9B" w:rsidP="008A51F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Nanocellulóz</w:t>
      </w:r>
      <w:proofErr w:type="spellEnd"/>
      <w:r w:rsidR="00E508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08FB">
        <w:rPr>
          <w:rFonts w:ascii="Times New Roman" w:hAnsi="Times New Roman" w:cs="Times New Roman"/>
          <w:sz w:val="24"/>
          <w:szCs w:val="24"/>
        </w:rPr>
        <w:t>viszkereket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állítottunk elő kénsavas hidrolízissel. A vizes szuszpenzió részec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kéit kisfrekvenciás ultrahanggal </w:t>
      </w:r>
      <w:r w:rsidR="00A9463A">
        <w:rPr>
          <w:rFonts w:ascii="Times New Roman" w:hAnsi="Times New Roman" w:cs="Times New Roman"/>
          <w:sz w:val="24"/>
          <w:szCs w:val="24"/>
        </w:rPr>
        <w:t xml:space="preserve">(külső) </w:t>
      </w:r>
      <w:proofErr w:type="spellStart"/>
      <w:r>
        <w:rPr>
          <w:rFonts w:ascii="Times New Roman" w:hAnsi="Times New Roman" w:cs="Times New Roman"/>
          <w:sz w:val="24"/>
          <w:szCs w:val="24"/>
        </w:rPr>
        <w:t>dezintegráltuk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Az ultrahang kezelés időtartamának függvényében meghatároztuk a részecskék méretét. A mért értékeket összevetettük az egyes ultrahangozott szuszpenziók TEM felvételeivel. </w:t>
      </w:r>
    </w:p>
    <w:p w:rsidR="009750F5" w:rsidRDefault="00C33B9B" w:rsidP="008A51F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142D16" w:rsidRDefault="00142D16" w:rsidP="00142D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8074DE">
        <w:rPr>
          <w:rFonts w:ascii="Times New Roman" w:hAnsi="Times New Roman" w:cs="Times New Roman"/>
          <w:sz w:val="24"/>
          <w:szCs w:val="24"/>
          <w:u w:val="single"/>
        </w:rPr>
        <w:t>Felhasznált irodalom</w:t>
      </w:r>
    </w:p>
    <w:p w:rsidR="00F15B1A" w:rsidRDefault="00EF5938" w:rsidP="00EF5938">
      <w:pPr>
        <w:pStyle w:val="Listaszerbekezds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5938">
        <w:rPr>
          <w:rFonts w:ascii="Times New Roman" w:hAnsi="Times New Roman" w:cs="Times New Roman"/>
          <w:sz w:val="24"/>
          <w:szCs w:val="24"/>
        </w:rPr>
        <w:t>http://www.horiba.com/scientific/products/particle-characterization/particle-size-analysis/details/la-960-laser-particle-size-analyzer-20235/</w:t>
      </w:r>
      <w:r w:rsidR="00F15B1A">
        <w:rPr>
          <w:rFonts w:ascii="Times New Roman" w:hAnsi="Times New Roman" w:cs="Times New Roman"/>
          <w:sz w:val="24"/>
          <w:szCs w:val="24"/>
        </w:rPr>
        <w:t>…</w:t>
      </w:r>
    </w:p>
    <w:p w:rsidR="000370BD" w:rsidRPr="002B4066" w:rsidRDefault="000370BD" w:rsidP="00C553DE">
      <w:pPr>
        <w:pStyle w:val="Listaszerbekezds"/>
        <w:numPr>
          <w:ilvl w:val="0"/>
          <w:numId w:val="13"/>
        </w:numPr>
        <w:spacing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2B4066">
        <w:rPr>
          <w:rFonts w:ascii="Times New Roman" w:hAnsi="Times New Roman" w:cs="Times New Roman"/>
          <w:sz w:val="24"/>
          <w:szCs w:val="24"/>
        </w:rPr>
        <w:t>Mason,</w:t>
      </w:r>
      <w:r w:rsidR="00D93BB9">
        <w:rPr>
          <w:rFonts w:ascii="Times New Roman" w:hAnsi="Times New Roman" w:cs="Times New Roman"/>
          <w:sz w:val="24"/>
          <w:szCs w:val="24"/>
        </w:rPr>
        <w:t xml:space="preserve"> T</w:t>
      </w:r>
      <w:proofErr w:type="gramStart"/>
      <w:r w:rsidR="00D93BB9">
        <w:rPr>
          <w:rFonts w:ascii="Times New Roman" w:hAnsi="Times New Roman" w:cs="Times New Roman"/>
          <w:sz w:val="24"/>
          <w:szCs w:val="24"/>
        </w:rPr>
        <w:t>.J</w:t>
      </w:r>
      <w:proofErr w:type="gramEnd"/>
      <w:r w:rsidR="00D93BB9">
        <w:rPr>
          <w:rFonts w:ascii="Times New Roman" w:hAnsi="Times New Roman" w:cs="Times New Roman"/>
          <w:sz w:val="24"/>
          <w:szCs w:val="24"/>
        </w:rPr>
        <w:t xml:space="preserve">. </w:t>
      </w:r>
      <w:r w:rsidRPr="002B4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3BB9">
        <w:rPr>
          <w:rFonts w:ascii="Times New Roman" w:hAnsi="Times New Roman" w:cs="Times New Roman"/>
          <w:iCs/>
          <w:sz w:val="24"/>
          <w:szCs w:val="24"/>
        </w:rPr>
        <w:t>Chemistry</w:t>
      </w:r>
      <w:proofErr w:type="spellEnd"/>
      <w:r w:rsidR="00D93BB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D93BB9">
        <w:rPr>
          <w:rFonts w:ascii="Times New Roman" w:hAnsi="Times New Roman" w:cs="Times New Roman"/>
          <w:iCs/>
          <w:sz w:val="24"/>
          <w:szCs w:val="24"/>
        </w:rPr>
        <w:t>with</w:t>
      </w:r>
      <w:proofErr w:type="spellEnd"/>
      <w:r w:rsidR="00D93BB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D93BB9">
        <w:rPr>
          <w:rFonts w:ascii="Times New Roman" w:hAnsi="Times New Roman" w:cs="Times New Roman"/>
          <w:iCs/>
          <w:sz w:val="24"/>
          <w:szCs w:val="24"/>
        </w:rPr>
        <w:t>ultrasound</w:t>
      </w:r>
      <w:proofErr w:type="spellEnd"/>
      <w:r w:rsidR="00D93BB9">
        <w:rPr>
          <w:rFonts w:ascii="Times New Roman" w:hAnsi="Times New Roman" w:cs="Times New Roman"/>
          <w:iCs/>
          <w:sz w:val="24"/>
          <w:szCs w:val="24"/>
        </w:rPr>
        <w:t>.</w:t>
      </w:r>
      <w:r w:rsidRPr="002B4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066">
        <w:rPr>
          <w:rFonts w:ascii="Times New Roman" w:hAnsi="Times New Roman" w:cs="Times New Roman"/>
          <w:sz w:val="24"/>
          <w:szCs w:val="24"/>
        </w:rPr>
        <w:t>Elsevier</w:t>
      </w:r>
      <w:proofErr w:type="spellEnd"/>
      <w:r w:rsidRPr="002B4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066">
        <w:rPr>
          <w:rFonts w:ascii="Times New Roman" w:hAnsi="Times New Roman" w:cs="Times New Roman"/>
          <w:sz w:val="24"/>
          <w:szCs w:val="24"/>
        </w:rPr>
        <w:t>Applied</w:t>
      </w:r>
      <w:proofErr w:type="spellEnd"/>
      <w:r w:rsidRPr="002B4066">
        <w:rPr>
          <w:rFonts w:ascii="Times New Roman" w:hAnsi="Times New Roman" w:cs="Times New Roman"/>
          <w:sz w:val="24"/>
          <w:szCs w:val="24"/>
        </w:rPr>
        <w:t xml:space="preserve"> Science, London</w:t>
      </w:r>
      <w:r w:rsidR="00C711E4">
        <w:rPr>
          <w:rFonts w:ascii="Times New Roman" w:hAnsi="Times New Roman" w:cs="Times New Roman"/>
          <w:sz w:val="24"/>
          <w:szCs w:val="24"/>
        </w:rPr>
        <w:t>, 1990</w:t>
      </w:r>
    </w:p>
    <w:p w:rsidR="004A7274" w:rsidRPr="002B4066" w:rsidRDefault="004A7274" w:rsidP="00C553DE">
      <w:pPr>
        <w:pStyle w:val="Listaszerbekezds"/>
        <w:numPr>
          <w:ilvl w:val="0"/>
          <w:numId w:val="13"/>
        </w:numPr>
        <w:spacing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2B4066">
        <w:rPr>
          <w:rFonts w:ascii="Times New Roman" w:hAnsi="Times New Roman" w:cs="Times New Roman"/>
          <w:sz w:val="24"/>
          <w:szCs w:val="24"/>
        </w:rPr>
        <w:t>Török,</w:t>
      </w:r>
      <w:r w:rsidR="00D93BB9">
        <w:rPr>
          <w:rFonts w:ascii="Times New Roman" w:hAnsi="Times New Roman" w:cs="Times New Roman"/>
          <w:sz w:val="24"/>
          <w:szCs w:val="24"/>
        </w:rPr>
        <w:t xml:space="preserve"> B., </w:t>
      </w:r>
      <w:r w:rsidRPr="002B4066">
        <w:rPr>
          <w:rFonts w:ascii="Times New Roman" w:hAnsi="Times New Roman" w:cs="Times New Roman"/>
          <w:sz w:val="24"/>
          <w:szCs w:val="24"/>
        </w:rPr>
        <w:t>Molnár,</w:t>
      </w:r>
      <w:r w:rsidR="00D93BB9">
        <w:rPr>
          <w:rFonts w:ascii="Times New Roman" w:hAnsi="Times New Roman" w:cs="Times New Roman"/>
          <w:sz w:val="24"/>
          <w:szCs w:val="24"/>
        </w:rPr>
        <w:t xml:space="preserve"> Á. </w:t>
      </w:r>
      <w:r w:rsidRPr="002B4066">
        <w:rPr>
          <w:rFonts w:ascii="Times New Roman" w:hAnsi="Times New Roman" w:cs="Times New Roman"/>
          <w:iCs/>
          <w:sz w:val="24"/>
          <w:szCs w:val="24"/>
        </w:rPr>
        <w:t xml:space="preserve">Kémiai átalakulások mikrohullámú és </w:t>
      </w:r>
      <w:proofErr w:type="spellStart"/>
      <w:r w:rsidRPr="002B4066">
        <w:rPr>
          <w:rFonts w:ascii="Times New Roman" w:hAnsi="Times New Roman" w:cs="Times New Roman"/>
          <w:iCs/>
          <w:sz w:val="24"/>
          <w:szCs w:val="24"/>
        </w:rPr>
        <w:t>szonokémiai</w:t>
      </w:r>
      <w:proofErr w:type="spellEnd"/>
      <w:r w:rsidRPr="002B4066">
        <w:rPr>
          <w:rFonts w:ascii="Times New Roman" w:hAnsi="Times New Roman" w:cs="Times New Roman"/>
          <w:iCs/>
          <w:sz w:val="24"/>
          <w:szCs w:val="24"/>
        </w:rPr>
        <w:t xml:space="preserve"> aktiválással</w:t>
      </w:r>
      <w:r w:rsidR="00D93BB9">
        <w:rPr>
          <w:rFonts w:ascii="Times New Roman" w:hAnsi="Times New Roman" w:cs="Times New Roman"/>
          <w:sz w:val="24"/>
          <w:szCs w:val="24"/>
        </w:rPr>
        <w:t>.</w:t>
      </w:r>
      <w:r w:rsidRPr="002B4066">
        <w:rPr>
          <w:rFonts w:ascii="Times New Roman" w:hAnsi="Times New Roman" w:cs="Times New Roman"/>
          <w:sz w:val="24"/>
          <w:szCs w:val="24"/>
        </w:rPr>
        <w:t xml:space="preserve"> 82. kötet, Akadémiai Kiadó, Budapest</w:t>
      </w:r>
      <w:r w:rsidR="00A81AEE">
        <w:rPr>
          <w:rFonts w:ascii="Times New Roman" w:hAnsi="Times New Roman" w:cs="Times New Roman"/>
          <w:sz w:val="24"/>
          <w:szCs w:val="24"/>
        </w:rPr>
        <w:t xml:space="preserve">, </w:t>
      </w:r>
      <w:r w:rsidRPr="002B4066">
        <w:rPr>
          <w:rFonts w:ascii="Times New Roman" w:hAnsi="Times New Roman" w:cs="Times New Roman"/>
          <w:sz w:val="24"/>
          <w:szCs w:val="24"/>
        </w:rPr>
        <w:t>1996</w:t>
      </w:r>
    </w:p>
    <w:p w:rsidR="00355CA3" w:rsidRPr="00EF5938" w:rsidRDefault="00D93BB9" w:rsidP="00D35398">
      <w:pPr>
        <w:pStyle w:val="Listaszerbekezds"/>
        <w:numPr>
          <w:ilvl w:val="0"/>
          <w:numId w:val="13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Dufresne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="00DD51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196">
        <w:rPr>
          <w:rFonts w:ascii="Times New Roman" w:hAnsi="Times New Roman" w:cs="Times New Roman"/>
          <w:sz w:val="24"/>
          <w:szCs w:val="24"/>
        </w:rPr>
        <w:t>Nanocellulose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DD5196">
        <w:rPr>
          <w:rFonts w:ascii="Times New Roman" w:hAnsi="Times New Roman" w:cs="Times New Roman"/>
          <w:sz w:val="24"/>
          <w:szCs w:val="24"/>
        </w:rPr>
        <w:t xml:space="preserve"> </w:t>
      </w:r>
      <w:r w:rsidR="00952456" w:rsidRPr="00EF5938">
        <w:rPr>
          <w:rFonts w:ascii="Times New Roman" w:hAnsi="Times New Roman" w:cs="Times New Roman"/>
          <w:sz w:val="24"/>
          <w:szCs w:val="24"/>
        </w:rPr>
        <w:t xml:space="preserve">Walter de </w:t>
      </w:r>
      <w:proofErr w:type="spellStart"/>
      <w:r w:rsidR="00952456" w:rsidRPr="00EF5938">
        <w:rPr>
          <w:rFonts w:ascii="Times New Roman" w:hAnsi="Times New Roman" w:cs="Times New Roman"/>
          <w:sz w:val="24"/>
          <w:szCs w:val="24"/>
        </w:rPr>
        <w:t>G</w:t>
      </w:r>
      <w:r w:rsidR="00670481" w:rsidRPr="00EF5938">
        <w:rPr>
          <w:rFonts w:ascii="Times New Roman" w:hAnsi="Times New Roman" w:cs="Times New Roman"/>
          <w:sz w:val="24"/>
          <w:szCs w:val="24"/>
        </w:rPr>
        <w:t>ruyter</w:t>
      </w:r>
      <w:proofErr w:type="spellEnd"/>
      <w:r w:rsidR="00670481" w:rsidRPr="00EF5938">
        <w:rPr>
          <w:rFonts w:ascii="Times New Roman" w:hAnsi="Times New Roman" w:cs="Times New Roman"/>
          <w:sz w:val="24"/>
          <w:szCs w:val="24"/>
        </w:rPr>
        <w:t xml:space="preserve"> GmbH, Berlin/Boston, 20</w:t>
      </w:r>
      <w:r w:rsidR="004812B3">
        <w:rPr>
          <w:rFonts w:ascii="Times New Roman" w:hAnsi="Times New Roman" w:cs="Times New Roman"/>
          <w:sz w:val="24"/>
          <w:szCs w:val="24"/>
        </w:rPr>
        <w:t>12</w:t>
      </w:r>
    </w:p>
    <w:sectPr w:rsidR="00355CA3" w:rsidRPr="00EF5938" w:rsidSect="0034758B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18CA" w:rsidRDefault="006018CA" w:rsidP="0067408D">
      <w:pPr>
        <w:spacing w:after="0" w:line="240" w:lineRule="auto"/>
      </w:pPr>
      <w:r>
        <w:separator/>
      </w:r>
    </w:p>
  </w:endnote>
  <w:endnote w:type="continuationSeparator" w:id="0">
    <w:p w:rsidR="006018CA" w:rsidRDefault="006018CA" w:rsidP="006740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63222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67408D" w:rsidRPr="0067408D" w:rsidRDefault="00024EB9">
        <w:pPr>
          <w:pStyle w:val="llb"/>
          <w:jc w:val="center"/>
          <w:rPr>
            <w:rFonts w:ascii="Times New Roman" w:hAnsi="Times New Roman" w:cs="Times New Roman"/>
          </w:rPr>
        </w:pPr>
        <w:r w:rsidRPr="0067408D">
          <w:rPr>
            <w:rFonts w:ascii="Times New Roman" w:hAnsi="Times New Roman" w:cs="Times New Roman"/>
          </w:rPr>
          <w:fldChar w:fldCharType="begin"/>
        </w:r>
        <w:r w:rsidR="0067408D" w:rsidRPr="0067408D">
          <w:rPr>
            <w:rFonts w:ascii="Times New Roman" w:hAnsi="Times New Roman" w:cs="Times New Roman"/>
          </w:rPr>
          <w:instrText xml:space="preserve"> PAGE   \* MERGEFORMAT </w:instrText>
        </w:r>
        <w:r w:rsidRPr="0067408D">
          <w:rPr>
            <w:rFonts w:ascii="Times New Roman" w:hAnsi="Times New Roman" w:cs="Times New Roman"/>
          </w:rPr>
          <w:fldChar w:fldCharType="separate"/>
        </w:r>
        <w:r w:rsidR="002024AC">
          <w:rPr>
            <w:rFonts w:ascii="Times New Roman" w:hAnsi="Times New Roman" w:cs="Times New Roman"/>
            <w:noProof/>
          </w:rPr>
          <w:t>7</w:t>
        </w:r>
        <w:r w:rsidRPr="0067408D">
          <w:rPr>
            <w:rFonts w:ascii="Times New Roman" w:hAnsi="Times New Roman" w:cs="Times New Roman"/>
          </w:rPr>
          <w:fldChar w:fldCharType="end"/>
        </w:r>
      </w:p>
    </w:sdtContent>
  </w:sdt>
  <w:p w:rsidR="0067408D" w:rsidRDefault="0067408D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18CA" w:rsidRDefault="006018CA" w:rsidP="0067408D">
      <w:pPr>
        <w:spacing w:after="0" w:line="240" w:lineRule="auto"/>
      </w:pPr>
      <w:r>
        <w:separator/>
      </w:r>
    </w:p>
  </w:footnote>
  <w:footnote w:type="continuationSeparator" w:id="0">
    <w:p w:rsidR="006018CA" w:rsidRDefault="006018CA" w:rsidP="006740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22832"/>
    <w:multiLevelType w:val="hybridMultilevel"/>
    <w:tmpl w:val="5AA4A2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9168C"/>
    <w:multiLevelType w:val="hybridMultilevel"/>
    <w:tmpl w:val="6AD02118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A45604C"/>
    <w:multiLevelType w:val="hybridMultilevel"/>
    <w:tmpl w:val="D826E3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6D3AD6"/>
    <w:multiLevelType w:val="hybridMultilevel"/>
    <w:tmpl w:val="3B8CF0F2"/>
    <w:lvl w:ilvl="0" w:tplc="73B44F1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F5263E"/>
    <w:multiLevelType w:val="hybridMultilevel"/>
    <w:tmpl w:val="9E1E95CE"/>
    <w:lvl w:ilvl="0" w:tplc="AE743B4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E6269C"/>
    <w:multiLevelType w:val="hybridMultilevel"/>
    <w:tmpl w:val="C020FC28"/>
    <w:lvl w:ilvl="0" w:tplc="0EB80C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5D4997"/>
    <w:multiLevelType w:val="multilevel"/>
    <w:tmpl w:val="7CD45C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  <w:b w:val="0"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3E9106E0"/>
    <w:multiLevelType w:val="hybridMultilevel"/>
    <w:tmpl w:val="2BA244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7A389F"/>
    <w:multiLevelType w:val="hybridMultilevel"/>
    <w:tmpl w:val="FE164C0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913E01"/>
    <w:multiLevelType w:val="hybridMultilevel"/>
    <w:tmpl w:val="293664A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1A36B8"/>
    <w:multiLevelType w:val="hybridMultilevel"/>
    <w:tmpl w:val="D85CC0B2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7220007E"/>
    <w:multiLevelType w:val="multilevel"/>
    <w:tmpl w:val="BB9840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12">
    <w:nsid w:val="7CC27878"/>
    <w:multiLevelType w:val="hybridMultilevel"/>
    <w:tmpl w:val="D77EBB22"/>
    <w:lvl w:ilvl="0" w:tplc="040E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10"/>
  </w:num>
  <w:num w:numId="5">
    <w:abstractNumId w:val="0"/>
  </w:num>
  <w:num w:numId="6">
    <w:abstractNumId w:val="11"/>
  </w:num>
  <w:num w:numId="7">
    <w:abstractNumId w:val="1"/>
  </w:num>
  <w:num w:numId="8">
    <w:abstractNumId w:val="12"/>
  </w:num>
  <w:num w:numId="9">
    <w:abstractNumId w:val="4"/>
  </w:num>
  <w:num w:numId="10">
    <w:abstractNumId w:val="2"/>
  </w:num>
  <w:num w:numId="11">
    <w:abstractNumId w:val="8"/>
  </w:num>
  <w:num w:numId="12">
    <w:abstractNumId w:val="7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2C56"/>
    <w:rsid w:val="00012C56"/>
    <w:rsid w:val="0001385F"/>
    <w:rsid w:val="00024EB9"/>
    <w:rsid w:val="00031B07"/>
    <w:rsid w:val="000370BD"/>
    <w:rsid w:val="00077D76"/>
    <w:rsid w:val="00077F84"/>
    <w:rsid w:val="00096A28"/>
    <w:rsid w:val="000A3451"/>
    <w:rsid w:val="000B1C61"/>
    <w:rsid w:val="000C5A3F"/>
    <w:rsid w:val="000E17E3"/>
    <w:rsid w:val="000E1A8C"/>
    <w:rsid w:val="000F492E"/>
    <w:rsid w:val="00142D16"/>
    <w:rsid w:val="0016515B"/>
    <w:rsid w:val="00177A31"/>
    <w:rsid w:val="00182AD6"/>
    <w:rsid w:val="001A1E4F"/>
    <w:rsid w:val="001A4C2C"/>
    <w:rsid w:val="001A4CA7"/>
    <w:rsid w:val="001C3924"/>
    <w:rsid w:val="001C768D"/>
    <w:rsid w:val="002024AC"/>
    <w:rsid w:val="00203612"/>
    <w:rsid w:val="002043B4"/>
    <w:rsid w:val="0021269C"/>
    <w:rsid w:val="00235F0F"/>
    <w:rsid w:val="0024584F"/>
    <w:rsid w:val="00281B9A"/>
    <w:rsid w:val="00293B47"/>
    <w:rsid w:val="0029667B"/>
    <w:rsid w:val="002A6B3F"/>
    <w:rsid w:val="002B4066"/>
    <w:rsid w:val="002C2905"/>
    <w:rsid w:val="00311B62"/>
    <w:rsid w:val="003139CE"/>
    <w:rsid w:val="00343CA1"/>
    <w:rsid w:val="00345453"/>
    <w:rsid w:val="0034758B"/>
    <w:rsid w:val="00354890"/>
    <w:rsid w:val="00354BA1"/>
    <w:rsid w:val="00355CA3"/>
    <w:rsid w:val="00370CD9"/>
    <w:rsid w:val="00393993"/>
    <w:rsid w:val="00393AC6"/>
    <w:rsid w:val="003D6BC6"/>
    <w:rsid w:val="003E7D4C"/>
    <w:rsid w:val="00442C76"/>
    <w:rsid w:val="00456CE7"/>
    <w:rsid w:val="00457662"/>
    <w:rsid w:val="00462077"/>
    <w:rsid w:val="00474E27"/>
    <w:rsid w:val="004812B3"/>
    <w:rsid w:val="004A4F0A"/>
    <w:rsid w:val="004A7274"/>
    <w:rsid w:val="004B1951"/>
    <w:rsid w:val="004C1F1E"/>
    <w:rsid w:val="00511E15"/>
    <w:rsid w:val="00514B76"/>
    <w:rsid w:val="00563414"/>
    <w:rsid w:val="0056628D"/>
    <w:rsid w:val="00571E35"/>
    <w:rsid w:val="005905FA"/>
    <w:rsid w:val="00590C34"/>
    <w:rsid w:val="006018CA"/>
    <w:rsid w:val="00604F1B"/>
    <w:rsid w:val="006260EB"/>
    <w:rsid w:val="00632B12"/>
    <w:rsid w:val="006347E0"/>
    <w:rsid w:val="00635370"/>
    <w:rsid w:val="006575AD"/>
    <w:rsid w:val="00670481"/>
    <w:rsid w:val="0067408D"/>
    <w:rsid w:val="00686BE3"/>
    <w:rsid w:val="006911E9"/>
    <w:rsid w:val="006B48E4"/>
    <w:rsid w:val="006B4A66"/>
    <w:rsid w:val="00727481"/>
    <w:rsid w:val="0073177E"/>
    <w:rsid w:val="00732425"/>
    <w:rsid w:val="007412E2"/>
    <w:rsid w:val="007558F6"/>
    <w:rsid w:val="007801FA"/>
    <w:rsid w:val="007A20DC"/>
    <w:rsid w:val="007A507F"/>
    <w:rsid w:val="007A51E6"/>
    <w:rsid w:val="007B222D"/>
    <w:rsid w:val="007F01F6"/>
    <w:rsid w:val="008074DE"/>
    <w:rsid w:val="008228B0"/>
    <w:rsid w:val="00824832"/>
    <w:rsid w:val="00827538"/>
    <w:rsid w:val="008469C8"/>
    <w:rsid w:val="0085294B"/>
    <w:rsid w:val="008A34D0"/>
    <w:rsid w:val="008A51FA"/>
    <w:rsid w:val="008B3E6D"/>
    <w:rsid w:val="008D09B9"/>
    <w:rsid w:val="008F2599"/>
    <w:rsid w:val="00914ED7"/>
    <w:rsid w:val="00941E86"/>
    <w:rsid w:val="00952456"/>
    <w:rsid w:val="00974242"/>
    <w:rsid w:val="009750F5"/>
    <w:rsid w:val="0098619D"/>
    <w:rsid w:val="009B4F02"/>
    <w:rsid w:val="009C3FFE"/>
    <w:rsid w:val="00A1055F"/>
    <w:rsid w:val="00A11829"/>
    <w:rsid w:val="00A13CA7"/>
    <w:rsid w:val="00A26E81"/>
    <w:rsid w:val="00A42AC7"/>
    <w:rsid w:val="00A539D8"/>
    <w:rsid w:val="00A66BCC"/>
    <w:rsid w:val="00A81AEE"/>
    <w:rsid w:val="00A92C83"/>
    <w:rsid w:val="00A93B82"/>
    <w:rsid w:val="00A9463A"/>
    <w:rsid w:val="00AA1443"/>
    <w:rsid w:val="00AA5633"/>
    <w:rsid w:val="00AC3117"/>
    <w:rsid w:val="00AD2B37"/>
    <w:rsid w:val="00B11249"/>
    <w:rsid w:val="00B16089"/>
    <w:rsid w:val="00B221B5"/>
    <w:rsid w:val="00B24637"/>
    <w:rsid w:val="00B30C6B"/>
    <w:rsid w:val="00B64A9E"/>
    <w:rsid w:val="00BC4E38"/>
    <w:rsid w:val="00BF7236"/>
    <w:rsid w:val="00C02157"/>
    <w:rsid w:val="00C33B9B"/>
    <w:rsid w:val="00C42D59"/>
    <w:rsid w:val="00C553DE"/>
    <w:rsid w:val="00C711E4"/>
    <w:rsid w:val="00CA3B03"/>
    <w:rsid w:val="00CB3D5E"/>
    <w:rsid w:val="00CB577E"/>
    <w:rsid w:val="00D03617"/>
    <w:rsid w:val="00D53968"/>
    <w:rsid w:val="00D63912"/>
    <w:rsid w:val="00D90DD5"/>
    <w:rsid w:val="00D93BB9"/>
    <w:rsid w:val="00DC2293"/>
    <w:rsid w:val="00DC6E4C"/>
    <w:rsid w:val="00DD5196"/>
    <w:rsid w:val="00E13B4A"/>
    <w:rsid w:val="00E36B5D"/>
    <w:rsid w:val="00E46907"/>
    <w:rsid w:val="00E508FB"/>
    <w:rsid w:val="00E5426B"/>
    <w:rsid w:val="00E7162D"/>
    <w:rsid w:val="00E973BA"/>
    <w:rsid w:val="00ED50BE"/>
    <w:rsid w:val="00ED5C36"/>
    <w:rsid w:val="00EF5938"/>
    <w:rsid w:val="00F02DE8"/>
    <w:rsid w:val="00F10B03"/>
    <w:rsid w:val="00F15B1A"/>
    <w:rsid w:val="00F26314"/>
    <w:rsid w:val="00F5500C"/>
    <w:rsid w:val="00F561DF"/>
    <w:rsid w:val="00F84DB7"/>
    <w:rsid w:val="00F929D1"/>
    <w:rsid w:val="00FA14BE"/>
    <w:rsid w:val="00FA1A86"/>
    <w:rsid w:val="00FB74BA"/>
    <w:rsid w:val="00FC44EC"/>
    <w:rsid w:val="00FC48C4"/>
    <w:rsid w:val="00FC5A50"/>
    <w:rsid w:val="00FE2C04"/>
    <w:rsid w:val="00FF4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758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355CA3"/>
    <w:pPr>
      <w:ind w:left="720"/>
      <w:contextualSpacing/>
    </w:pPr>
  </w:style>
  <w:style w:type="paragraph" w:customStyle="1" w:styleId="Default">
    <w:name w:val="Default"/>
    <w:rsid w:val="00A26E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alra11nagybets">
    <w:name w:val="balra_11_nagybetűs"/>
    <w:basedOn w:val="Default"/>
    <w:next w:val="Default"/>
    <w:uiPriority w:val="99"/>
    <w:rsid w:val="00A26E81"/>
    <w:rPr>
      <w:color w:val="auto"/>
    </w:rPr>
  </w:style>
  <w:style w:type="paragraph" w:customStyle="1" w:styleId="szveg06">
    <w:name w:val="szöveg_0_6"/>
    <w:basedOn w:val="Default"/>
    <w:next w:val="Default"/>
    <w:uiPriority w:val="99"/>
    <w:rsid w:val="00A26E81"/>
    <w:rPr>
      <w:color w:val="auto"/>
    </w:rPr>
  </w:style>
  <w:style w:type="paragraph" w:styleId="Kpalrs">
    <w:name w:val="caption"/>
    <w:basedOn w:val="Norml"/>
    <w:next w:val="Norml"/>
    <w:uiPriority w:val="35"/>
    <w:unhideWhenUsed/>
    <w:qFormat/>
    <w:rsid w:val="00A26E81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E1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E1A8C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6740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67408D"/>
  </w:style>
  <w:style w:type="paragraph" w:styleId="llb">
    <w:name w:val="footer"/>
    <w:basedOn w:val="Norml"/>
    <w:link w:val="llbChar"/>
    <w:uiPriority w:val="99"/>
    <w:unhideWhenUsed/>
    <w:rsid w:val="006740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740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392A32-B5B9-4B0C-9513-ABAE6B5FB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1922</Words>
  <Characters>13269</Characters>
  <Application>Microsoft Office Word</Application>
  <DocSecurity>0</DocSecurity>
  <Lines>110</Lines>
  <Paragraphs>30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BME FKAT MGL</Company>
  <LinksUpToDate>false</LinksUpToDate>
  <CharactersWithSpaces>15161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</dc:creator>
  <cp:lastModifiedBy>Koczka</cp:lastModifiedBy>
  <cp:revision>2</cp:revision>
  <dcterms:created xsi:type="dcterms:W3CDTF">2014-10-09T08:17:00Z</dcterms:created>
  <dcterms:modified xsi:type="dcterms:W3CDTF">2014-10-09T08:17:00Z</dcterms:modified>
</cp:coreProperties>
</file>