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Fehérjetranszport a citoplazmából a sejtmagba, mitokondriumba, kloroplasztiszba és peroxiszómába, a peroxiszóma funkciói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Fehérjetranszport</w:t>
      </w:r>
    </w:p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A sejtmaghártyán keresztül: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 sejtmaghártya nagy átmérőjű pórusainak (</w:t>
      </w:r>
      <w:r w:rsidDel="00000000" w:rsidR="00000000" w:rsidRPr="00000000">
        <w:rPr>
          <w:b w:val="1"/>
          <w:rtl w:val="0"/>
        </w:rPr>
        <w:t xml:space="preserve">nukleoporin</w:t>
      </w:r>
      <w:r w:rsidDel="00000000" w:rsidR="00000000" w:rsidRPr="00000000">
        <w:rPr>
          <w:rtl w:val="0"/>
        </w:rPr>
        <w:t xml:space="preserve">) szerkezete: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3504565</wp:posOffset>
            </wp:positionH>
            <wp:positionV relativeFrom="paragraph">
              <wp:posOffset>84455</wp:posOffset>
            </wp:positionV>
            <wp:extent cx="3148330" cy="1786890"/>
            <wp:effectExtent b="0" l="0" r="0" t="0"/>
            <wp:wrapSquare wrapText="bothSides" distB="0" distT="0" distL="114300" distR="114300"/>
            <wp:docPr descr="A képen szöveg, képernyőkép, diagram, kör látható&#10;&#10;Automatikusan generált leírás" id="1446312953" name="image3.png"/>
            <a:graphic>
              <a:graphicData uri="http://schemas.openxmlformats.org/drawingml/2006/picture">
                <pic:pic>
                  <pic:nvPicPr>
                    <pic:cNvPr descr="A képen szöveg, képernyőkép, diagram, kör látható&#10;&#10;Automatikusan generált leírás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1786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Nukleáris Pórus Complex</w:t>
      </w:r>
      <w:r w:rsidDel="00000000" w:rsidR="00000000" w:rsidRPr="00000000">
        <w:rPr>
          <w:rtl w:val="0"/>
        </w:rPr>
        <w:t xml:space="preserve"> (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b w:val="1"/>
          <w:rtl w:val="0"/>
        </w:rPr>
        <w:t xml:space="preserve">NPC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) alkotja, melyen kisebb és közepes fehérjék is könnyen keresztüljutnak, egy közel nyolcszög alakú képződmény, amiről a citoszol felé fehérjefonalak, a </w:t>
      </w:r>
      <w:r w:rsidDel="00000000" w:rsidR="00000000" w:rsidRPr="00000000">
        <w:rPr>
          <w:b w:val="1"/>
          <w:rtl w:val="0"/>
        </w:rPr>
        <w:t xml:space="preserve">citoszol fonalak</w:t>
      </w:r>
      <w:r w:rsidDel="00000000" w:rsidR="00000000" w:rsidRPr="00000000">
        <w:rPr>
          <w:rtl w:val="0"/>
        </w:rPr>
        <w:t xml:space="preserve"> lógnak, a karioplazma felé pedig a fonalak egy varsaszerű ún. </w:t>
      </w:r>
      <w:r w:rsidDel="00000000" w:rsidR="00000000" w:rsidRPr="00000000">
        <w:rPr>
          <w:b w:val="1"/>
          <w:rtl w:val="0"/>
        </w:rPr>
        <w:t xml:space="preserve">kosár</w:t>
      </w:r>
      <w:r w:rsidDel="00000000" w:rsidR="00000000" w:rsidRPr="00000000">
        <w:rPr>
          <w:rtl w:val="0"/>
        </w:rPr>
        <w:t xml:space="preserve">rá szerveződnek, a pórus belseje felé pedig szintén fehérjefonalak nyúlnak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 pórus külső átmérője 100 nm, belső átmérője </w:t>
      </w:r>
      <w:r w:rsidDel="00000000" w:rsidR="00000000" w:rsidRPr="00000000">
        <w:rPr>
          <w:b w:val="1"/>
          <w:rtl w:val="0"/>
        </w:rPr>
        <w:t xml:space="preserve">pedig 9-10 nm</w:t>
      </w:r>
      <w:r w:rsidDel="00000000" w:rsidR="00000000" w:rsidRPr="00000000">
        <w:rPr>
          <w:rtl w:val="0"/>
        </w:rPr>
        <w:t xml:space="preserve"> hosszú, 15 kDa tömegű molekulák könnyen keresztüljutnak rajta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 sejtmagba történő import során egy nagyon kreatív elnevezésű, </w:t>
      </w:r>
      <w:r w:rsidDel="00000000" w:rsidR="00000000" w:rsidRPr="00000000">
        <w:rPr>
          <w:b w:val="1"/>
          <w:rtl w:val="0"/>
        </w:rPr>
        <w:t xml:space="preserve">importin</w:t>
      </w:r>
      <w:r w:rsidDel="00000000" w:rsidR="00000000" w:rsidRPr="00000000">
        <w:rPr>
          <w:rtl w:val="0"/>
        </w:rPr>
        <w:t xml:space="preserve"> nevű fehérje viszi be az </w:t>
      </w:r>
      <w:r w:rsidDel="00000000" w:rsidR="00000000" w:rsidRPr="00000000">
        <w:rPr>
          <w:b w:val="1"/>
          <w:rtl w:val="0"/>
        </w:rPr>
        <w:t xml:space="preserve">NLS-szignál</w:t>
      </w:r>
      <w:r w:rsidDel="00000000" w:rsidR="00000000" w:rsidRPr="00000000">
        <w:rPr>
          <w:rtl w:val="0"/>
        </w:rPr>
        <w:t xml:space="preserve">lal ellátott fehérjét, így együtt be tudnak menni a sejtmagba, amikor bent vannak, egy </w:t>
      </w:r>
      <w:r w:rsidDel="00000000" w:rsidR="00000000" w:rsidRPr="00000000">
        <w:rPr>
          <w:b w:val="1"/>
          <w:rtl w:val="0"/>
        </w:rPr>
        <w:t xml:space="preserve">Ran-fehérje</w:t>
      </w:r>
      <w:r w:rsidDel="00000000" w:rsidR="00000000" w:rsidRPr="00000000">
        <w:rPr>
          <w:rtl w:val="0"/>
        </w:rPr>
        <w:t xml:space="preserve"> köt hozzá, ennek hatására az importin elengedi a szállított fehérjét, a Ran-fehérje pedig egy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b w:val="1"/>
          <w:rtl w:val="0"/>
        </w:rPr>
        <w:t xml:space="preserve">GTP</w:t>
      </w:r>
      <w:commentRangeEnd w:id="1"/>
      <w:r w:rsidDel="00000000" w:rsidR="00000000" w:rsidRPr="00000000">
        <w:commentReference w:id="1"/>
      </w: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-molekula (Ran-GTP → Ran-GDP + P</w:t>
          </w:r>
        </w:sdtContent>
      </w:sdt>
      <w:r w:rsidDel="00000000" w:rsidR="00000000" w:rsidRPr="00000000">
        <w:rPr>
          <w:vertAlign w:val="subscript"/>
          <w:rtl w:val="0"/>
        </w:rPr>
        <w:t xml:space="preserve">i</w:t>
      </w:r>
      <w:r w:rsidDel="00000000" w:rsidR="00000000" w:rsidRPr="00000000">
        <w:rPr>
          <w:rtl w:val="0"/>
        </w:rPr>
        <w:t xml:space="preserve">) hidrolízise árán visszajuttatja az importint a citoszolba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3441065</wp:posOffset>
            </wp:positionH>
            <wp:positionV relativeFrom="paragraph">
              <wp:posOffset>5080</wp:posOffset>
            </wp:positionV>
            <wp:extent cx="3218180" cy="2468880"/>
            <wp:effectExtent b="0" l="0" r="0" t="0"/>
            <wp:wrapSquare wrapText="bothSides" distB="0" distT="0" distL="114300" distR="114300"/>
            <wp:docPr descr="A képen szöveg, képernyőkép, diagram, tervezés látható&#10;&#10;Automatikusan generált leírás" id="1446312954" name="image2.png"/>
            <a:graphic>
              <a:graphicData uri="http://schemas.openxmlformats.org/drawingml/2006/picture">
                <pic:pic>
                  <pic:nvPicPr>
                    <pic:cNvPr descr="A képen szöveg, képernyőkép, diagram, tervezés látható&#10;&#10;Automatikusan generált leírás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68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Sejtmagból történő export során hasonló dolog történik, ilyenkor importin helyett </w:t>
      </w:r>
      <w:r w:rsidDel="00000000" w:rsidR="00000000" w:rsidRPr="00000000">
        <w:rPr>
          <w:b w:val="1"/>
          <w:rtl w:val="0"/>
        </w:rPr>
        <w:t xml:space="preserve">exportin</w:t>
      </w:r>
      <w:r w:rsidDel="00000000" w:rsidR="00000000" w:rsidRPr="00000000">
        <w:rPr>
          <w:rtl w:val="0"/>
        </w:rPr>
        <w:t xml:space="preserve"> köt a szállítandó fehérje </w:t>
      </w:r>
      <w:r w:rsidDel="00000000" w:rsidR="00000000" w:rsidRPr="00000000">
        <w:rPr>
          <w:b w:val="1"/>
          <w:rtl w:val="0"/>
        </w:rPr>
        <w:t xml:space="preserve">NES-szignál</w:t>
      </w:r>
      <w:r w:rsidDel="00000000" w:rsidR="00000000" w:rsidRPr="00000000">
        <w:rPr>
          <w:rtl w:val="0"/>
        </w:rPr>
        <w:t xml:space="preserve">jához, és más </w:t>
      </w:r>
      <w:r w:rsidDel="00000000" w:rsidR="00000000" w:rsidRPr="00000000">
        <w:rPr>
          <w:b w:val="1"/>
          <w:rtl w:val="0"/>
        </w:rPr>
        <w:t xml:space="preserve">Ran-fehérje </w:t>
      </w:r>
      <w:r w:rsidDel="00000000" w:rsidR="00000000" w:rsidRPr="00000000">
        <w:rPr>
          <w:rtl w:val="0"/>
        </w:rPr>
        <w:t xml:space="preserve">viszi az exportint egy </w:t>
      </w:r>
      <w:r w:rsidDel="00000000" w:rsidR="00000000" w:rsidRPr="00000000">
        <w:rPr>
          <w:b w:val="1"/>
          <w:rtl w:val="0"/>
        </w:rPr>
        <w:t xml:space="preserve">GTP</w:t>
      </w:r>
      <w:r w:rsidDel="00000000" w:rsidR="00000000" w:rsidRPr="00000000">
        <w:rPr>
          <w:rtl w:val="0"/>
        </w:rPr>
        <w:t xml:space="preserve">-hidrolízis árán a sejtmagba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A mitokondriumba, kloroplasztiszba: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Mivel két membránjuk van, a </w:t>
      </w:r>
      <w:r w:rsidDel="00000000" w:rsidR="00000000" w:rsidRPr="00000000">
        <w:rPr>
          <w:b w:val="1"/>
          <w:rtl w:val="0"/>
        </w:rPr>
        <w:t xml:space="preserve">fehérje transzlokátor</w:t>
      </w:r>
      <w:r w:rsidDel="00000000" w:rsidR="00000000" w:rsidRPr="00000000">
        <w:rPr>
          <w:rtl w:val="0"/>
        </w:rPr>
        <w:t xml:space="preserve">oknak két membránt kell áthidalniuk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 receptor itt a külső membrán egyik fehérjéje, a két membrán transzlokátorai olyan </w:t>
      </w:r>
      <w:sdt>
        <w:sdtPr>
          <w:tag w:val="goog_rdk_3"/>
        </w:sdtPr>
        <w:sdtContent>
          <w:commentRangeStart w:id="2"/>
        </w:sdtContent>
      </w:sdt>
      <w:r w:rsidDel="00000000" w:rsidR="00000000" w:rsidRPr="00000000">
        <w:rPr>
          <w:rtl w:val="0"/>
        </w:rPr>
        <w:t xml:space="preserve">közel vannak egymáshoz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  <w:t xml:space="preserve">, hogy egyszerre két membránon jut át a fehérje segítségükkel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Miután a fehérje bejutott, szignálja levágódik, megeshet, hogy ennek hatására egy másik szignál válik láthatóvá, aminek hatására a fehérje beépül a belső vagy a tilakoid membránba, esetleg bejut a tilakoid térbe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5760720" cy="1954530"/>
            <wp:effectExtent b="0" l="0" r="0" t="0"/>
            <wp:docPr descr="A képen szöveg, képernyőkép, Betűtípus, diagram látható&#10;&#10;Automatikusan generált leírás" id="1446312955" name="image1.png"/>
            <a:graphic>
              <a:graphicData uri="http://schemas.openxmlformats.org/drawingml/2006/picture">
                <pic:pic>
                  <pic:nvPicPr>
                    <pic:cNvPr descr="A képen szöveg, képernyőkép, Betűtípus, diagram látható&#10;&#10;Automatikusan generált leírás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A peroxiszómába: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 receptor és a bejutás módja a mitokondriuméhoz hasonlít, annyival egyszerűbb, hogy csak egy membránon kell átjutnia a fehérjének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 peroxiszóma membránfehérjéi vezikuláris transzporton keresztül jönnek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 A peroxiszóma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 peroxiszóma egy tisztázatlan eredetű sejtalkotó, nagyobb valószínűséggel endogén, mint exogén, mert nincs saját DNS-e és fehérjeszintézise, egy membránja van, de annyi valószínű, hogy ősibb a mitokondriumnál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Első feladata a </w:t>
      </w:r>
      <w:r w:rsidDel="00000000" w:rsidR="00000000" w:rsidRPr="00000000">
        <w:rPr>
          <w:b w:val="1"/>
          <w:rtl w:val="0"/>
        </w:rPr>
        <w:t xml:space="preserve">reaktív oxigénszármazékok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O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 (ellene: </w:t>
      </w:r>
      <w:r w:rsidDel="00000000" w:rsidR="00000000" w:rsidRPr="00000000">
        <w:rPr>
          <w:b w:val="1"/>
          <w:rtl w:val="0"/>
        </w:rPr>
        <w:t xml:space="preserve">szuperoxid diszmutáz</w:t>
      </w:r>
      <w:r w:rsidDel="00000000" w:rsidR="00000000" w:rsidRPr="00000000">
        <w:rPr>
          <w:rtl w:val="0"/>
        </w:rPr>
        <w:t xml:space="preserve">), </w:t>
      </w:r>
      <w:r w:rsidDel="00000000" w:rsidR="00000000" w:rsidRPr="00000000">
        <w:rPr>
          <w:b w:val="1"/>
          <w:rtl w:val="0"/>
        </w:rPr>
        <w:t xml:space="preserve">O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vertAlign w:val="superscript"/>
          <w:rtl w:val="0"/>
        </w:rPr>
        <w:t xml:space="preserve">2-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˙OH</w:t>
      </w:r>
      <w:r w:rsidDel="00000000" w:rsidR="00000000" w:rsidRPr="00000000">
        <w:rPr>
          <w:rtl w:val="0"/>
        </w:rPr>
        <w:t xml:space="preserve"> (ellenük: </w:t>
      </w:r>
      <w:r w:rsidDel="00000000" w:rsidR="00000000" w:rsidRPr="00000000">
        <w:rPr>
          <w:b w:val="1"/>
          <w:rtl w:val="0"/>
        </w:rPr>
        <w:t xml:space="preserve">kataláz</w:t>
      </w:r>
      <w:r w:rsidDel="00000000" w:rsidR="00000000" w:rsidRPr="00000000">
        <w:rPr>
          <w:rtl w:val="0"/>
        </w:rPr>
        <w:t xml:space="preserve">)) </w:t>
      </w:r>
      <w:r w:rsidDel="00000000" w:rsidR="00000000" w:rsidRPr="00000000">
        <w:rPr>
          <w:b w:val="1"/>
          <w:rtl w:val="0"/>
        </w:rPr>
        <w:t xml:space="preserve">lebontása</w:t>
      </w:r>
      <w:r w:rsidDel="00000000" w:rsidR="00000000" w:rsidRPr="00000000">
        <w:rPr>
          <w:rtl w:val="0"/>
        </w:rPr>
        <w:t xml:space="preserve"> vagy </w:t>
      </w:r>
      <w:r w:rsidDel="00000000" w:rsidR="00000000" w:rsidRPr="00000000">
        <w:rPr>
          <w:b w:val="1"/>
          <w:rtl w:val="0"/>
        </w:rPr>
        <w:t xml:space="preserve">semlegesítése</w:t>
      </w:r>
      <w:r w:rsidDel="00000000" w:rsidR="00000000" w:rsidRPr="00000000">
        <w:rPr>
          <w:rtl w:val="0"/>
        </w:rPr>
        <w:t xml:space="preserve"> lehetett, amely oxigénszármazékok elsősorban a lipidekre veszélyesek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Mai feladatai már bővebbek: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Oxidatív folyamatok játszódnak le bennük:</w:t>
      </w:r>
    </w:p>
    <w:p w:rsidR="00000000" w:rsidDel="00000000" w:rsidP="00000000" w:rsidRDefault="00000000" w:rsidRPr="00000000" w14:paraId="00000016">
      <w:pPr>
        <w:jc w:val="center"/>
        <w:rPr>
          <w:b w:val="1"/>
          <w:vertAlign w:val="subscript"/>
        </w:rPr>
      </w:pPr>
      <w:r w:rsidDel="00000000" w:rsidR="00000000" w:rsidRPr="00000000">
        <w:rPr>
          <w:b w:val="1"/>
          <w:rtl w:val="0"/>
        </w:rPr>
        <w:t xml:space="preserve">RH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 + O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sdt>
        <w:sdtPr>
          <w:tag w:val="goog_rdk_4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rtl w:val="0"/>
            </w:rPr>
            <w:t xml:space="preserve"> →(oxidáz katalizálja)</w:t>
          </w:r>
        </w:sdtContent>
      </w:sdt>
      <w:r w:rsidDel="00000000" w:rsidR="00000000" w:rsidRPr="00000000">
        <w:rPr>
          <w:b w:val="1"/>
          <w:rtl w:val="0"/>
        </w:rPr>
        <w:t xml:space="preserve"> R + H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O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Itt R lehet pl. zsírsav, aminosav, húgysav stb.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 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hidrofil anyagok méregtelenítés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húgysav, D-aminosavak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vagy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energiatermelés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zsírsavak β-bontása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fordítódik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Emiatt a peroxiszóma 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-t fogyaszt, viszont, mivel a 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egy erős oxidálószer, csak szabályozott körülmények között használható, miután elkészítette, le is bontja, úgy, hogy közben más anyagokat oxidál, de ha nagyon felgyűlik, minden haszon nélkül lebontja</w:t>
      </w:r>
    </w:p>
    <w:p w:rsidR="00000000" w:rsidDel="00000000" w:rsidP="00000000" w:rsidRDefault="00000000" w:rsidRPr="00000000" w14:paraId="0000001C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RH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 + H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O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sdt>
        <w:sdtPr>
          <w:tag w:val="goog_rdk_5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rtl w:val="0"/>
            </w:rPr>
            <w:t xml:space="preserve"> →(kataláz katalizálja)</w:t>
          </w:r>
        </w:sdtContent>
      </w:sdt>
      <w:r w:rsidDel="00000000" w:rsidR="00000000" w:rsidRPr="00000000">
        <w:rPr>
          <w:b w:val="1"/>
          <w:rtl w:val="0"/>
        </w:rPr>
        <w:t xml:space="preserve"> R + 2H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O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  <w:t xml:space="preserve">vagy</w:t>
      </w:r>
    </w:p>
    <w:p w:rsidR="00000000" w:rsidDel="00000000" w:rsidP="00000000" w:rsidRDefault="00000000" w:rsidRPr="00000000" w14:paraId="0000001E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2H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O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sdt>
        <w:sdtPr>
          <w:tag w:val="goog_rdk_6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rtl w:val="0"/>
            </w:rPr>
            <w:t xml:space="preserve"> →(kataláz katalizálja) 2H</w:t>
          </w:r>
        </w:sdtContent>
      </w:sdt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O + O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</w:r>
    </w:p>
    <w:sectPr>
      <w:footerReference r:id="rId12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1" w:date="2024-12-07T10:23:41Z"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Guanozin-trifoszfát, olyan, mint az ATP, de adenin helyett guanin van benne.</w:t>
      </w:r>
    </w:p>
  </w:comment>
  <w:comment w:author="Dániel Szentirmai" w:id="0" w:date="2024-12-07T10:23:27Z"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Nem, még véletlenül sem Non Player Character.</w:t>
      </w:r>
    </w:p>
  </w:comment>
  <w:comment w:author="Ni Da" w:id="2" w:date="2024-12-14T15:56:38Z"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kriszták esetén ott, ahol a két membrán egymáshoz közel kerül.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0" w15:done="0"/>
  <w15:commentEx w15:paraId="00000021" w15:done="0"/>
  <w15:commentEx w15:paraId="00000022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744B6D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D04ED0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D04ED0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D04ED0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D04ED0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D04ED0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D04ED0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D04ED0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D04ED0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D04ED0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D04ED0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D04ED0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D04ED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D04ED0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D04ED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D04ED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D04ED0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D04ED0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D04ED0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D04ED0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D04ED0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D04ED0"/>
    <w:rPr>
      <w:b w:val="1"/>
      <w:bCs w:val="1"/>
      <w:smallCaps w:val="1"/>
      <w:color w:val="0f4761" w:themeColor="accent1" w:themeShade="0000BF"/>
      <w:spacing w:val="5"/>
    </w:rPr>
  </w:style>
  <w:style w:type="character" w:styleId="Helyrzszveg">
    <w:name w:val="Placeholder Text"/>
    <w:basedOn w:val="Bekezdsalapbettpusa"/>
    <w:uiPriority w:val="99"/>
    <w:semiHidden w:val="1"/>
    <w:rsid w:val="00547737"/>
    <w:rPr>
      <w:color w:val="666666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5" Type="http://schemas.openxmlformats.org/officeDocument/2006/relationships/font" Target="fonts/Cardo-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EHyxCoTPDqQHQVrC9aLNtkHrEA==">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2024-11-30T11:44:00Z</dcterms:created>
  <dc:creator>Szentirmai Dániel</dc:creator>
</cp:coreProperties>
</file>