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Politén kromoszómák, kariotípus, remodeling, epigenetika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A politén kromoszómák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2828925</wp:posOffset>
            </wp:positionH>
            <wp:positionV relativeFrom="paragraph">
              <wp:posOffset>606113</wp:posOffset>
            </wp:positionV>
            <wp:extent cx="3788410" cy="4277995"/>
            <wp:effectExtent b="0" l="0" r="0" t="0"/>
            <wp:wrapSquare wrapText="bothSides" distB="0" distT="0" distL="114300" distR="114300"/>
            <wp:docPr descr="A képen csontváz látható&#10;&#10;Automatikusan generált leírás közepes megbízhatósággal" id="2130521040" name="image6.png"/>
            <a:graphic>
              <a:graphicData uri="http://schemas.openxmlformats.org/drawingml/2006/picture">
                <pic:pic>
                  <pic:nvPicPr>
                    <pic:cNvPr descr="A képen csontváz látható&#10;&#10;Automatikusan generált leírás közepes megbízhatósággal"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42779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politén kromoszómá</w:t>
      </w:r>
      <w:r w:rsidDel="00000000" w:rsidR="00000000" w:rsidRPr="00000000">
        <w:rPr>
          <w:rtl w:val="0"/>
        </w:rPr>
        <w:t xml:space="preserve">k olyan </w:t>
      </w:r>
      <w:r w:rsidDel="00000000" w:rsidR="00000000" w:rsidRPr="00000000">
        <w:rPr>
          <w:b w:val="1"/>
          <w:rtl w:val="0"/>
        </w:rPr>
        <w:t xml:space="preserve">óriáskromoszómá</w:t>
      </w:r>
      <w:r w:rsidDel="00000000" w:rsidR="00000000" w:rsidRPr="00000000">
        <w:rPr>
          <w:rtl w:val="0"/>
        </w:rPr>
        <w:t xml:space="preserve">k, amelyek egy sejt tízszeri, osztódás nélküli sejtciklusából képződnek, ami azt jelenti, hogy </w:t>
      </w:r>
      <w:sdt>
        <w:sdtPr>
          <w:tag w:val="goog_rdk_0"/>
        </w:sdtPr>
        <w:sdtContent>
          <w:commentRangeStart w:id="0"/>
        </w:sdtContent>
      </w:sdt>
      <w:sdt>
        <w:sdtPr>
          <w:tag w:val="goog_rdk_1"/>
        </w:sdtPr>
        <w:sdtContent>
          <w:commentRangeStart w:id="1"/>
        </w:sdtContent>
      </w:sdt>
      <w:sdt>
        <w:sdtPr>
          <w:tag w:val="goog_rdk_2"/>
        </w:sdtPr>
        <w:sdtContent>
          <w:commentRangeStart w:id="2"/>
        </w:sdtContent>
      </w:sdt>
      <w:r w:rsidDel="00000000" w:rsidR="00000000" w:rsidRPr="00000000">
        <w:rPr>
          <w:rtl w:val="0"/>
        </w:rPr>
        <w:t xml:space="preserve">2*2</w:t>
      </w:r>
      <w:r w:rsidDel="00000000" w:rsidR="00000000" w:rsidRPr="00000000">
        <w:rPr>
          <w:vertAlign w:val="superscript"/>
          <w:rtl w:val="0"/>
        </w:rPr>
        <w:t xml:space="preserve">10</w:t>
      </w:r>
      <w:commentRangeEnd w:id="0"/>
      <w:r w:rsidDel="00000000" w:rsidR="00000000" w:rsidRPr="00000000">
        <w:commentReference w:id="0"/>
      </w:r>
      <w:commentRangeEnd w:id="1"/>
      <w:r w:rsidDel="00000000" w:rsidR="00000000" w:rsidRPr="00000000">
        <w:commentReference w:id="1"/>
      </w:r>
      <w:commentRangeEnd w:id="2"/>
      <w:r w:rsidDel="00000000" w:rsidR="00000000" w:rsidRPr="00000000">
        <w:commentReference w:id="2"/>
      </w:r>
      <w:r w:rsidDel="00000000" w:rsidR="00000000" w:rsidRPr="00000000">
        <w:rPr>
          <w:rtl w:val="0"/>
        </w:rPr>
        <w:t xml:space="preserve">, azaz 1024-szeres a génállománya, az így keletkezett kromoszómák összekapcsolódnak (mindegyik a magafajtával)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De mire jó egy ekkora adag genom?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Az élőlényeknek azért jó, mert ilyen állapotban a sejt sokkal gyorsabb génkifejezésre képes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Ilyen sejtek pl. akkor jönnek létre, amikor a rovarok lárvaállapotban vannak, ami azt eredményezi, hogy sokkal gyorsabban tudják gyártani pl. a fejlődési hormonokat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A kutatóknak pedig azért jók ezek a kromoszómák, mert mivel sokkal nagyobbak, jobban megfigyelhető a működésük, és ez a működés levezethető a normál méretű kromoszómákra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Ezeknek a kromoszómáknak van egy jellegzetes könnyen vizsgálható tulajdonsága: időszakosan megjelennek rajtuk kiöblösödő részek, amiket </w:t>
      </w:r>
      <w:r w:rsidDel="00000000" w:rsidR="00000000" w:rsidRPr="00000000">
        <w:rPr>
          <w:b w:val="1"/>
          <w:rtl w:val="0"/>
        </w:rPr>
        <w:t xml:space="preserve">Balbiani-gyűrűk</w:t>
      </w:r>
      <w:r w:rsidDel="00000000" w:rsidR="00000000" w:rsidRPr="00000000">
        <w:rPr>
          <w:rtl w:val="0"/>
        </w:rPr>
        <w:t xml:space="preserve">nek nevezünk, ilyenkor a kromoszóma kiöblösödő része dekondenzálódik, mert ott RNS-szintézis történik éppen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Kariotipizálás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kariotipizálás</w:t>
      </w:r>
      <w:r w:rsidDel="00000000" w:rsidR="00000000" w:rsidRPr="00000000">
        <w:rPr>
          <w:rtl w:val="0"/>
        </w:rPr>
        <w:t xml:space="preserve">t kromoszóma- vagy genommuttáció kimutatására használják, ha pl. az egyik kromoszómáról leszakadt egy darab és egy másikhoz kötődött, vagy valamelyik kromoszómából több vagy kevesebb van a normálisnál, jól ki lehet így mutatni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Úgy történik meg, hogy a sejtet ráveszik a mitózis előkészítésére, de egy </w:t>
      </w:r>
      <w:r w:rsidDel="00000000" w:rsidR="00000000" w:rsidRPr="00000000">
        <w:rPr>
          <w:b w:val="1"/>
          <w:rtl w:val="0"/>
        </w:rPr>
        <w:t xml:space="preserve">kolhicin</w:t>
      </w:r>
      <w:r w:rsidDel="00000000" w:rsidR="00000000" w:rsidRPr="00000000">
        <w:rPr>
          <w:rtl w:val="0"/>
        </w:rPr>
        <w:t xml:space="preserve"> nevű mikrotubulus méreggel megállítják azt, miután a kromoszómapárok kondenzálódtak, tehát valamikor a G2 fázisban; erre azért van szükség, mert az interfázis során a kromoszómák olyanok, mint valami pamacsok, hiszen csak ilyen formában elérhetőek a génjeik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A kromoszómákat meg lehet festeni különböző színűre, így könnyű az azonosakat elkülöníteni a különbözőktől, de a jobb érthetőség érdekében még szépen egymás mellé is rakják (talán photoshoppal, de lehet, hogy más képszerkesztő programot használnak)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0" distT="0" distL="0" distR="0">
            <wp:extent cx="5760720" cy="3189605"/>
            <wp:effectExtent b="0" l="0" r="0" t="0"/>
            <wp:docPr id="213052104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96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Az ábrán van egy kis hiba, az Y-nal jelölt kromoszóma is X, ha </w:t>
      </w:r>
      <w:sdt>
        <w:sdtPr>
          <w:tag w:val="goog_rdk_3"/>
        </w:sdtPr>
        <w:sdtContent>
          <w:commentRangeStart w:id="3"/>
        </w:sdtContent>
      </w:sdt>
      <w:sdt>
        <w:sdtPr>
          <w:tag w:val="goog_rdk_4"/>
        </w:sdtPr>
        <w:sdtContent>
          <w:commentRangeStart w:id="4"/>
        </w:sdtContent>
      </w:sdt>
      <w:sdt>
        <w:sdtPr>
          <w:tag w:val="goog_rdk_5"/>
        </w:sdtPr>
        <w:sdtContent>
          <w:commentRangeStart w:id="5"/>
        </w:sdtContent>
      </w:sdt>
      <w:r w:rsidDel="00000000" w:rsidR="00000000" w:rsidRPr="00000000">
        <w:rPr>
          <w:rtl w:val="0"/>
        </w:rPr>
        <w:t xml:space="preserve">Y</w:t>
      </w:r>
      <w:commentRangeEnd w:id="3"/>
      <w:r w:rsidDel="00000000" w:rsidR="00000000" w:rsidRPr="00000000">
        <w:commentReference w:id="3"/>
      </w:r>
      <w:commentRangeEnd w:id="4"/>
      <w:r w:rsidDel="00000000" w:rsidR="00000000" w:rsidRPr="00000000">
        <w:commentReference w:id="4"/>
      </w:r>
      <w:commentRangeEnd w:id="5"/>
      <w:r w:rsidDel="00000000" w:rsidR="00000000" w:rsidRPr="00000000">
        <w:commentReference w:id="5"/>
      </w:r>
      <w:r w:rsidDel="00000000" w:rsidR="00000000" w:rsidRPr="00000000">
        <w:rPr>
          <w:rtl w:val="0"/>
        </w:rPr>
        <w:t xml:space="preserve"> lenne, kisebb lenne, mint a 21-es számú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2763520</wp:posOffset>
            </wp:positionH>
            <wp:positionV relativeFrom="paragraph">
              <wp:posOffset>12065</wp:posOffset>
            </wp:positionV>
            <wp:extent cx="3828415" cy="4800600"/>
            <wp:effectExtent b="0" l="0" r="0" t="0"/>
            <wp:wrapSquare wrapText="bothSides" distB="0" distT="0" distL="114300" distR="114300"/>
            <wp:docPr descr="A képen szöveg, képernyőkép látható&#10;&#10;Automatikusan generált leírás" id="2130521041" name="image5.png"/>
            <a:graphic>
              <a:graphicData uri="http://schemas.openxmlformats.org/drawingml/2006/picture">
                <pic:pic>
                  <pic:nvPicPr>
                    <pic:cNvPr descr="A képen szöveg, képernyőkép látható&#10;&#10;Automatikusan generált leírás"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8415" cy="480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Az eredmény alapján </w:t>
      </w:r>
      <w:r w:rsidDel="00000000" w:rsidR="00000000" w:rsidRPr="00000000">
        <w:rPr>
          <w:b w:val="1"/>
          <w:rtl w:val="0"/>
        </w:rPr>
        <w:t xml:space="preserve">idiogram</w:t>
      </w:r>
      <w:r w:rsidDel="00000000" w:rsidR="00000000" w:rsidRPr="00000000">
        <w:rPr>
          <w:rtl w:val="0"/>
        </w:rPr>
        <w:t xml:space="preserve">ot készítenek (a felső kép is ez), ahol egymás mellé rakják a kromoszómákat úgy, hogy a centromerek kerülnek egy vonalba, úgy, hogy a </w:t>
      </w:r>
      <w:r w:rsidDel="00000000" w:rsidR="00000000" w:rsidRPr="00000000">
        <w:rPr>
          <w:b w:val="1"/>
          <w:rtl w:val="0"/>
        </w:rPr>
        <w:t xml:space="preserve">p-kar</w:t>
      </w:r>
      <w:r w:rsidDel="00000000" w:rsidR="00000000" w:rsidRPr="00000000">
        <w:rPr>
          <w:rtl w:val="0"/>
        </w:rPr>
        <w:t xml:space="preserve"> (a centromertől számítva a rövidebb vég) kerül felülre, a </w:t>
      </w:r>
      <w:r w:rsidDel="00000000" w:rsidR="00000000" w:rsidRPr="00000000">
        <w:rPr>
          <w:b w:val="1"/>
          <w:rtl w:val="0"/>
        </w:rPr>
        <w:t xml:space="preserve">q-kar</w:t>
      </w:r>
      <w:r w:rsidDel="00000000" w:rsidR="00000000" w:rsidRPr="00000000">
        <w:rPr>
          <w:rtl w:val="0"/>
        </w:rPr>
        <w:t xml:space="preserve"> (értelemszerűen a másik) kerül alulra: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Amint a képen látható, a 13., 14., 15., 21. és 22. kromoszómák p-karján a telomer és a centromer között van egy befűződés, ezt </w:t>
      </w:r>
      <w:r w:rsidDel="00000000" w:rsidR="00000000" w:rsidRPr="00000000">
        <w:rPr>
          <w:b w:val="1"/>
          <w:rtl w:val="0"/>
        </w:rPr>
        <w:t xml:space="preserve">telomer-szatellitrégió</w:t>
      </w:r>
      <w:r w:rsidDel="00000000" w:rsidR="00000000" w:rsidRPr="00000000">
        <w:rPr>
          <w:rtl w:val="0"/>
        </w:rPr>
        <w:t xml:space="preserve">nak nevezzük, és a sejtmagvacskát kialakító gének találhatóak rajta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Az ember alapvetően diploid, azaz két </w:t>
      </w:r>
      <w:sdt>
        <w:sdtPr>
          <w:tag w:val="goog_rdk_6"/>
        </w:sdtPr>
        <w:sdtContent>
          <w:commentRangeStart w:id="6"/>
        </w:sdtContent>
      </w:sdt>
      <w:sdt>
        <w:sdtPr>
          <w:tag w:val="goog_rdk_7"/>
        </w:sdtPr>
        <w:sdtContent>
          <w:commentRangeStart w:id="7"/>
        </w:sdtContent>
      </w:sdt>
      <w:sdt>
        <w:sdtPr>
          <w:tag w:val="goog_rdk_8"/>
        </w:sdtPr>
        <w:sdtContent>
          <w:commentRangeStart w:id="8"/>
        </w:sdtContent>
      </w:sdt>
      <w:r w:rsidDel="00000000" w:rsidR="00000000" w:rsidRPr="00000000">
        <w:rPr>
          <w:rtl w:val="0"/>
        </w:rPr>
        <w:t xml:space="preserve">kromoszómagarnitúrája</w:t>
      </w:r>
      <w:commentRangeEnd w:id="6"/>
      <w:r w:rsidDel="00000000" w:rsidR="00000000" w:rsidRPr="00000000">
        <w:commentReference w:id="6"/>
      </w:r>
      <w:commentRangeEnd w:id="7"/>
      <w:r w:rsidDel="00000000" w:rsidR="00000000" w:rsidRPr="00000000">
        <w:commentReference w:id="7"/>
      </w:r>
      <w:commentRangeEnd w:id="8"/>
      <w:r w:rsidDel="00000000" w:rsidR="00000000" w:rsidRPr="00000000">
        <w:commentReference w:id="8"/>
      </w:r>
      <w:r w:rsidDel="00000000" w:rsidR="00000000" w:rsidRPr="00000000">
        <w:rPr>
          <w:rtl w:val="0"/>
        </w:rPr>
        <w:t xml:space="preserve"> van, a kromoszómahiány vagy -többlet általában halálos, de néhány esetben nem, ezek az esetek a 21-es triszómia (Down-kór) (mivel ez a legrövidebb kromoszóma), és a nemi kromoszómák rendellenességei, mivel az Y még a 21.-nél is rövidebb, az X-ből pedig csak egy marad aktív, </w:t>
      </w:r>
      <w:r w:rsidDel="00000000" w:rsidR="00000000" w:rsidRPr="00000000">
        <w:rPr>
          <w:rtl w:val="0"/>
        </w:rPr>
        <w:t xml:space="preserve">akárhány legyen belőlük</w:t>
      </w:r>
      <w:r w:rsidDel="00000000" w:rsidR="00000000" w:rsidRPr="00000000">
        <w:rPr>
          <w:rtl w:val="0"/>
        </w:rPr>
        <w:t xml:space="preserve">; XXX: szupernő, XYY: szuperférfi, X0: turner-szindróma, XXY: klinefelter-szindróma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Remodeling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A DNS-kódhoz csak úgy lehet hozzáférni, ha nincsen az olvasandó szakaszon a DNS feltekerve, viszont kitekert formában nem férne el a sejtmagba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Ehhez kell átrendező enzim, amiket </w:t>
      </w:r>
      <w:r w:rsidDel="00000000" w:rsidR="00000000" w:rsidRPr="00000000">
        <w:rPr>
          <w:b w:val="1"/>
          <w:rtl w:val="0"/>
        </w:rPr>
        <w:t xml:space="preserve">kromatinátrendező komplexek</w:t>
      </w:r>
      <w:r w:rsidDel="00000000" w:rsidR="00000000" w:rsidRPr="00000000">
        <w:rPr>
          <w:rtl w:val="0"/>
        </w:rPr>
        <w:t xml:space="preserve">nek nevezünk, és ATP hatására ezek meg tudják változtatni a linker szakasz hosszát, ezt a folyamatot </w:t>
      </w:r>
      <w:r w:rsidDel="00000000" w:rsidR="00000000" w:rsidRPr="00000000">
        <w:rPr>
          <w:b w:val="1"/>
          <w:rtl w:val="0"/>
        </w:rPr>
        <w:t xml:space="preserve">remodeling</w:t>
      </w:r>
      <w:r w:rsidDel="00000000" w:rsidR="00000000" w:rsidRPr="00000000">
        <w:rPr>
          <w:rtl w:val="0"/>
        </w:rPr>
        <w:t xml:space="preserve">nek nevezzük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A linker szakasz </w:t>
      </w:r>
      <w:r w:rsidDel="00000000" w:rsidR="00000000" w:rsidRPr="00000000">
        <w:rPr>
          <w:b w:val="1"/>
          <w:rtl w:val="0"/>
        </w:rPr>
        <w:t xml:space="preserve">hossz</w:t>
      </w:r>
      <w:r w:rsidDel="00000000" w:rsidR="00000000" w:rsidRPr="00000000">
        <w:rPr>
          <w:rtl w:val="0"/>
        </w:rPr>
        <w:t xml:space="preserve">a meg</w:t>
      </w:r>
      <w:r w:rsidDel="00000000" w:rsidR="00000000" w:rsidRPr="00000000">
        <w:rPr>
          <w:b w:val="1"/>
          <w:rtl w:val="0"/>
        </w:rPr>
        <w:t xml:space="preserve">nő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DNS-replikáció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hibajavítás</w:t>
      </w:r>
      <w:r w:rsidDel="00000000" w:rsidR="00000000" w:rsidRPr="00000000">
        <w:rPr>
          <w:rtl w:val="0"/>
        </w:rPr>
        <w:t xml:space="preserve">, vagy </w:t>
      </w:r>
      <w:r w:rsidDel="00000000" w:rsidR="00000000" w:rsidRPr="00000000">
        <w:rPr>
          <w:b w:val="1"/>
          <w:rtl w:val="0"/>
        </w:rPr>
        <w:t xml:space="preserve">gén aktiválódás</w:t>
      </w:r>
      <w:r w:rsidDel="00000000" w:rsidR="00000000" w:rsidRPr="00000000">
        <w:rPr>
          <w:rtl w:val="0"/>
        </w:rPr>
        <w:t xml:space="preserve">a esetén, és le</w:t>
      </w:r>
      <w:r w:rsidDel="00000000" w:rsidR="00000000" w:rsidRPr="00000000">
        <w:rPr>
          <w:b w:val="1"/>
          <w:rtl w:val="0"/>
        </w:rPr>
        <w:t xml:space="preserve">csökken</w:t>
      </w:r>
      <w:r w:rsidDel="00000000" w:rsidR="00000000" w:rsidRPr="00000000">
        <w:rPr>
          <w:rtl w:val="0"/>
        </w:rPr>
        <w:t xml:space="preserve"> egy </w:t>
      </w:r>
      <w:r w:rsidDel="00000000" w:rsidR="00000000" w:rsidRPr="00000000">
        <w:rPr>
          <w:b w:val="1"/>
          <w:rtl w:val="0"/>
        </w:rPr>
        <w:t xml:space="preserve">gén inaktiválódás</w:t>
      </w:r>
      <w:r w:rsidDel="00000000" w:rsidR="00000000" w:rsidRPr="00000000">
        <w:rPr>
          <w:rtl w:val="0"/>
        </w:rPr>
        <w:t xml:space="preserve">akor (persze ha egy részen nő a linker hossza, attól máshol  csökkenhet egy időpillanat alatt)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0" distT="0" distL="0" distR="0">
            <wp:extent cx="5760720" cy="4323080"/>
            <wp:effectExtent b="0" l="0" r="0" t="0"/>
            <wp:docPr descr="A képen szöveg, képernyőkép, diagram, clipart látható&#10;&#10;Automatikusan generált leírás" id="2130521044" name="image4.png"/>
            <a:graphic>
              <a:graphicData uri="http://schemas.openxmlformats.org/drawingml/2006/picture">
                <pic:pic>
                  <pic:nvPicPr>
                    <pic:cNvPr descr="A képen szöveg, képernyőkép, diagram, clipart látható&#10;&#10;Automatikusan generált leírás"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3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Az ábrán jól látszik, hogy a fehérjekomplex a hisztongyűrűn levő DNS-fonalat tekeri meg, így jön létre a hosszabb linker</w:t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0"/>
        </w:rPr>
        <w:t xml:space="preserve">Epigenetikai tulajdonságok kialakulása és öröklődése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Bizonyos sejtekben bizonyos gének </w:t>
      </w:r>
      <w:r w:rsidDel="00000000" w:rsidR="00000000" w:rsidRPr="00000000">
        <w:rPr>
          <w:b w:val="1"/>
          <w:rtl w:val="0"/>
        </w:rPr>
        <w:t xml:space="preserve">tartós</w:t>
      </w:r>
      <w:r w:rsidDel="00000000" w:rsidR="00000000" w:rsidRPr="00000000">
        <w:rPr>
          <w:rtl w:val="0"/>
        </w:rPr>
        <w:t xml:space="preserve">an </w:t>
      </w:r>
      <w:r w:rsidDel="00000000" w:rsidR="00000000" w:rsidRPr="00000000">
        <w:rPr>
          <w:b w:val="1"/>
          <w:rtl w:val="0"/>
        </w:rPr>
        <w:t xml:space="preserve">heterokromatin</w:t>
      </w:r>
      <w:r w:rsidDel="00000000" w:rsidR="00000000" w:rsidRPr="00000000">
        <w:rPr>
          <w:rtl w:val="0"/>
        </w:rPr>
        <w:t xml:space="preserve"> állapotba kerülnek, ezek tartalmazzák az </w:t>
      </w:r>
      <w:r w:rsidDel="00000000" w:rsidR="00000000" w:rsidRPr="00000000">
        <w:rPr>
          <w:b w:val="1"/>
          <w:rtl w:val="0"/>
        </w:rPr>
        <w:t xml:space="preserve">epigenetikai tulajdonságok</w:t>
      </w:r>
      <w:r w:rsidDel="00000000" w:rsidR="00000000" w:rsidRPr="00000000">
        <w:rPr>
          <w:rtl w:val="0"/>
        </w:rPr>
        <w:t xml:space="preserve">at; ezek a gének például olyanok, amik egy differenciálódás után nem kellenek a sejt munkájához (pl.: egy idegsejtnek nem kell sok hemoglobint gyártania)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Az epigenetikai heterokromatin-képződésnek két fontos fajtája van:</w:t>
      </w:r>
    </w:p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b w:val="1"/>
          <w:rtl w:val="0"/>
        </w:rPr>
        <w:t xml:space="preserve">Citozin-metiláció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3034665</wp:posOffset>
            </wp:positionH>
            <wp:positionV relativeFrom="paragraph">
              <wp:posOffset>0</wp:posOffset>
            </wp:positionV>
            <wp:extent cx="477520" cy="650875"/>
            <wp:effectExtent b="0" l="0" r="0" t="0"/>
            <wp:wrapSquare wrapText="bothSides" distB="0" distT="0" distL="114300" distR="114300"/>
            <wp:docPr id="213052104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520" cy="650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Bizonyos DNS-szakaszokban megsűrűsödnek a szekvenciák, géneken belül általában a promóter régióban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Ha ilyen helyeken egy </w:t>
      </w:r>
      <w:r w:rsidDel="00000000" w:rsidR="00000000" w:rsidRPr="00000000">
        <w:rPr>
          <w:b w:val="1"/>
          <w:rtl w:val="0"/>
        </w:rPr>
        <w:t xml:space="preserve">metil-transzferáz</w:t>
      </w:r>
      <w:r w:rsidDel="00000000" w:rsidR="00000000" w:rsidRPr="00000000">
        <w:rPr>
          <w:rtl w:val="0"/>
        </w:rPr>
        <w:t xml:space="preserve"> enzim az ilyen szekvenciákban levő citozinokra mindkét szálon metilcsoportokat helyez el, ettől a gén tartósan </w:t>
      </w:r>
      <w:sdt>
        <w:sdtPr>
          <w:tag w:val="goog_rdk_9"/>
        </w:sdtPr>
        <w:sdtContent>
          <w:commentRangeStart w:id="9"/>
        </w:sdtContent>
      </w:sdt>
      <w:sdt>
        <w:sdtPr>
          <w:tag w:val="goog_rdk_10"/>
        </w:sdtPr>
        <w:sdtContent>
          <w:commentRangeStart w:id="10"/>
        </w:sdtContent>
      </w:sdt>
      <w:sdt>
        <w:sdtPr>
          <w:tag w:val="goog_rdk_11"/>
        </w:sdtPr>
        <w:sdtContent>
          <w:commentRangeStart w:id="11"/>
        </w:sdtContent>
      </w:sdt>
      <w:r w:rsidDel="00000000" w:rsidR="00000000" w:rsidRPr="00000000">
        <w:rPr>
          <w:rtl w:val="0"/>
        </w:rPr>
        <w:t xml:space="preserve">inaktiválódik</w:t>
      </w:r>
      <w:commentRangeEnd w:id="9"/>
      <w:r w:rsidDel="00000000" w:rsidR="00000000" w:rsidRPr="00000000">
        <w:commentReference w:id="9"/>
      </w:r>
      <w:commentRangeEnd w:id="10"/>
      <w:r w:rsidDel="00000000" w:rsidR="00000000" w:rsidRPr="00000000">
        <w:commentReference w:id="10"/>
      </w:r>
      <w:commentRangeEnd w:id="11"/>
      <w:r w:rsidDel="00000000" w:rsidR="00000000" w:rsidRPr="00000000">
        <w:commentReference w:id="1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rPr/>
      </w:pPr>
      <w:r w:rsidDel="00000000" w:rsidR="00000000" w:rsidRPr="00000000">
        <w:rPr>
          <w:b w:val="1"/>
          <w:rtl w:val="0"/>
        </w:rPr>
        <w:t xml:space="preserve">Hisztonmodifikáció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Hisztonmodifikáció: a hisztonok N-terminálisa felőli néhány aminosavra funkciós csoportok kerülhetnek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Ezek a funkciós csoportok lehetnek a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metilcsoport (-CH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acetilcsoport (-CH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-COOH),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és foszfátcsoport (-OPO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24">
      <w:pPr>
        <w:rPr>
          <w:color w:val="bf4f14"/>
        </w:rPr>
      </w:pPr>
      <w:r w:rsidDel="00000000" w:rsidR="00000000" w:rsidRPr="00000000">
        <w:rPr>
          <w:rtl w:val="0"/>
        </w:rPr>
        <w:t xml:space="preserve">A legtöbbféleképpen modifikálható hiszton a </w:t>
      </w:r>
      <w:r w:rsidDel="00000000" w:rsidR="00000000" w:rsidRPr="00000000">
        <w:rPr>
          <w:b w:val="1"/>
          <w:rtl w:val="0"/>
        </w:rPr>
        <w:t xml:space="preserve">H3</w:t>
      </w:r>
      <w:r w:rsidDel="00000000" w:rsidR="00000000" w:rsidRPr="00000000">
        <w:rPr>
          <w:rtl w:val="0"/>
        </w:rPr>
        <w:t xml:space="preserve">, ennek </w:t>
      </w:r>
      <w:r w:rsidDel="00000000" w:rsidR="00000000" w:rsidRPr="00000000">
        <w:rPr>
          <w:b w:val="1"/>
          <w:rtl w:val="0"/>
        </w:rPr>
        <w:t xml:space="preserve">9. lizin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aminosav</w:t>
      </w:r>
      <w:r w:rsidDel="00000000" w:rsidR="00000000" w:rsidRPr="00000000">
        <w:rPr>
          <w:rtl w:val="0"/>
        </w:rPr>
        <w:t xml:space="preserve">ának a </w:t>
      </w:r>
      <w:r w:rsidDel="00000000" w:rsidR="00000000" w:rsidRPr="00000000">
        <w:rPr>
          <w:b w:val="1"/>
          <w:rtl w:val="0"/>
        </w:rPr>
        <w:t xml:space="preserve">metilációjá</w:t>
      </w:r>
      <w:r w:rsidDel="00000000" w:rsidR="00000000" w:rsidRPr="00000000">
        <w:rPr>
          <w:rtl w:val="0"/>
        </w:rPr>
        <w:t xml:space="preserve">tól a DNS </w:t>
      </w:r>
      <w:r w:rsidDel="00000000" w:rsidR="00000000" w:rsidRPr="00000000">
        <w:rPr>
          <w:b w:val="1"/>
          <w:rtl w:val="0"/>
        </w:rPr>
        <w:t xml:space="preserve">heterokromatinná </w:t>
      </w:r>
      <w:r w:rsidDel="00000000" w:rsidR="00000000" w:rsidRPr="00000000">
        <w:rPr>
          <w:rtl w:val="0"/>
        </w:rPr>
        <w:t xml:space="preserve">tömörödik, amit így jelölünk: </w:t>
      </w:r>
      <w:sdt>
        <w:sdtPr>
          <w:tag w:val="goog_rdk_12"/>
        </w:sdtPr>
        <w:sdtContent>
          <w:commentRangeStart w:id="12"/>
        </w:sdtContent>
      </w:sdt>
      <w:r w:rsidDel="00000000" w:rsidR="00000000" w:rsidRPr="00000000">
        <w:rPr>
          <w:b w:val="1"/>
          <w:color w:val="60cbf3"/>
          <w:rtl w:val="0"/>
        </w:rPr>
        <w:t xml:space="preserve">H3</w:t>
      </w:r>
      <w:r w:rsidDel="00000000" w:rsidR="00000000" w:rsidRPr="00000000">
        <w:rPr>
          <w:b w:val="1"/>
          <w:color w:val="47d45a"/>
          <w:rtl w:val="0"/>
        </w:rPr>
        <w:t xml:space="preserve">K9</w:t>
      </w:r>
      <w:r w:rsidDel="00000000" w:rsidR="00000000" w:rsidRPr="00000000">
        <w:rPr>
          <w:b w:val="1"/>
          <w:rtl w:val="0"/>
        </w:rPr>
        <w:t xml:space="preserve">-</w:t>
      </w:r>
      <w:r w:rsidDel="00000000" w:rsidR="00000000" w:rsidRPr="00000000">
        <w:rPr>
          <w:b w:val="1"/>
          <w:color w:val="bf4f14"/>
          <w:rtl w:val="0"/>
        </w:rPr>
        <w:t xml:space="preserve">Me</w:t>
      </w:r>
      <w:commentRangeEnd w:id="12"/>
      <w:r w:rsidDel="00000000" w:rsidR="00000000" w:rsidRPr="00000000">
        <w:commentReference w:id="1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color w:val="bf4f14"/>
        </w:rPr>
      </w:pPr>
      <w:r w:rsidDel="00000000" w:rsidR="00000000" w:rsidRPr="00000000">
        <w:rPr>
          <w:color w:val="bf4f14"/>
        </w:rPr>
        <w:drawing>
          <wp:inline distB="0" distT="0" distL="0" distR="0">
            <wp:extent cx="5760720" cy="2162175"/>
            <wp:effectExtent b="0" l="0" r="0" t="0"/>
            <wp:docPr id="213052103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2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Ahhoz, hogy egy hisztonmodifikáció hatására ne az egész DNS tömörödjön össze, bizonyos </w:t>
      </w:r>
      <w:r w:rsidDel="00000000" w:rsidR="00000000" w:rsidRPr="00000000">
        <w:rPr>
          <w:b w:val="1"/>
          <w:rtl w:val="0"/>
        </w:rPr>
        <w:t xml:space="preserve">gátlószekvenciák</w:t>
      </w:r>
      <w:r w:rsidDel="00000000" w:rsidR="00000000" w:rsidRPr="00000000">
        <w:rPr>
          <w:rtl w:val="0"/>
        </w:rPr>
        <w:t xml:space="preserve"> vannak, amik levetik magukról a fehérjekomplexet, hogy ne folytatódhasson a </w:t>
      </w:r>
      <w:r w:rsidDel="00000000" w:rsidR="00000000" w:rsidRPr="00000000">
        <w:rPr>
          <w:b w:val="1"/>
          <w:rtl w:val="0"/>
        </w:rPr>
        <w:t xml:space="preserve">metiláció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0" distT="0" distL="0" distR="0">
            <wp:extent cx="5760720" cy="5700395"/>
            <wp:effectExtent b="0" l="0" r="0" t="0"/>
            <wp:docPr descr="A képen szöveg, képernyőkép látható&#10;&#10;Automatikusan generált leírás" id="2130521038" name="image3.png"/>
            <a:graphic>
              <a:graphicData uri="http://schemas.openxmlformats.org/drawingml/2006/picture">
                <pic:pic>
                  <pic:nvPicPr>
                    <pic:cNvPr descr="A képen szöveg, képernyőkép látható&#10;&#10;Automatikusan generált leírás"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0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</w:rPr>
      </w:pPr>
      <w:r w:rsidDel="00000000" w:rsidR="00000000" w:rsidRPr="00000000">
        <w:rPr>
          <w:rtl w:val="0"/>
        </w:rPr>
        <w:t xml:space="preserve">A DNS-kettőzés után a két utód DNS-ben kb.1/2 részben tartalmaznak a heterokromatin szakaszok modifikált hisztonokat, emiatt osztódás után is meg van jelölve, hogy hol van szükség a heterokromatinizációra, a fehérjekomplexek metilezik az újonnan beépülő hisztonokat, tehát az osztódás után is heterokromatin állapotba kerülnek a gének, ami azt eredményezi, hogy az </w:t>
      </w:r>
      <w:r w:rsidDel="00000000" w:rsidR="00000000" w:rsidRPr="00000000">
        <w:rPr>
          <w:b w:val="1"/>
          <w:rtl w:val="0"/>
        </w:rPr>
        <w:t xml:space="preserve">epigenetikai tulajdonságok</w:t>
      </w:r>
      <w:r w:rsidDel="00000000" w:rsidR="00000000" w:rsidRPr="00000000">
        <w:rPr>
          <w:rtl w:val="0"/>
        </w:rPr>
        <w:t xml:space="preserve"> is </w:t>
      </w:r>
      <w:r w:rsidDel="00000000" w:rsidR="00000000" w:rsidRPr="00000000">
        <w:rPr>
          <w:b w:val="1"/>
          <w:rtl w:val="0"/>
        </w:rPr>
        <w:t xml:space="preserve">öröklődnek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lezárt gének az utódokban is le lesznek zárva</w:t>
      </w:r>
    </w:p>
    <w:sectPr>
      <w:footerReference r:id="rId16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Dániel Szentirmai" w:id="12" w:date="2024-11-23T14:13:40Z"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Színkód: 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kék: a hiszton neve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zöld: K: a lizin tökéletesen akkurátus egybetűs rövidítése, 9: a kilencedik aminosav (az N-terminális felől számítva)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piros: a metilcsoport rövidítése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Ezen logika szerint akármilyen modifikált hisztonnak a modifikációját le lehet írni.</w:t>
      </w:r>
    </w:p>
  </w:comment>
  <w:comment w:author="Ni Da" w:id="6" w:date="2024-12-14T11:25:27Z"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jobb oldali képen csak az egyik garnitúra van ábrázolva (illetve lehet, hogy egy ivarsejté, ami haploid).</w:t>
      </w:r>
    </w:p>
  </w:comment>
  <w:comment w:author="Dániel Szentirmai" w:id="7" w:date="2024-12-14T13:21:00Z"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_Marked as resolved_</w:t>
      </w:r>
    </w:p>
  </w:comment>
  <w:comment w:author="Dániel Szentirmai" w:id="8" w:date="2024-12-14T13:22:02Z"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_Re-opened_</w:t>
      </w:r>
    </w:p>
  </w:comment>
  <w:comment w:author="Ni Da" w:id="3" w:date="2024-12-14T11:19:32Z"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Persze az is lehet, hogy az illetőnek egy naaagyon nagy Y-ja van, végülis a méret a lényeg, nem igaz?</w:t>
      </w:r>
    </w:p>
  </w:comment>
  <w:comment w:author="Dániel Szentirmai" w:id="4" w:date="2024-12-14T13:20:57Z"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_Marked as resolved_</w:t>
      </w:r>
    </w:p>
  </w:comment>
  <w:comment w:author="Dániel Szentirmai" w:id="5" w:date="2024-12-14T13:22:53Z"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_Re-opened_</w:t>
      </w:r>
    </w:p>
  </w:comment>
  <w:comment w:author="Ni Da" w:id="0" w:date="2024-12-14T10:44:27Z"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Bár a 2*2^10=2048, mégis 1024-szeres, mert a sejt diploid.</w:t>
      </w:r>
    </w:p>
  </w:comment>
  <w:comment w:author="Dániel Szentirmai" w:id="1" w:date="2024-12-14T13:20:53Z"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_Marked as resolved_</w:t>
      </w:r>
    </w:p>
  </w:comment>
  <w:comment w:author="Dániel Szentirmai" w:id="2" w:date="2024-12-14T13:21:26Z"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_Re-opened_</w:t>
      </w:r>
    </w:p>
  </w:comment>
  <w:comment w:author="Ni Da" w:id="9" w:date="2024-12-14T11:38:05Z"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Mert a metilezett citozinok hatására heterokromatinná alakul a gén.</w:t>
      </w:r>
    </w:p>
  </w:comment>
  <w:comment w:author="Dániel Szentirmai" w:id="10" w:date="2024-12-14T13:21:04Z"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_Marked as resolved_</w:t>
      </w:r>
    </w:p>
  </w:comment>
  <w:comment w:author="Dániel Szentirmai" w:id="11" w:date="2024-12-14T13:21:46Z"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_Re-opened_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2F" w15:done="0"/>
  <w15:commentEx w15:paraId="00000030" w15:done="0"/>
  <w15:commentEx w15:paraId="00000031" w15:paraIdParent="00000030" w15:done="0"/>
  <w15:commentEx w15:paraId="00000032" w15:paraIdParent="00000030" w15:done="0"/>
  <w15:commentEx w15:paraId="00000033" w15:done="0"/>
  <w15:commentEx w15:paraId="00000034" w15:paraIdParent="00000033" w15:done="0"/>
  <w15:commentEx w15:paraId="00000035" w15:paraIdParent="00000033" w15:done="0"/>
  <w15:commentEx w15:paraId="00000036" w15:done="0"/>
  <w15:commentEx w15:paraId="00000037" w15:paraIdParent="00000036" w15:done="0"/>
  <w15:commentEx w15:paraId="00000038" w15:paraIdParent="00000036" w15:done="0"/>
  <w15:commentEx w15:paraId="00000039" w15:done="0"/>
  <w15:commentEx w15:paraId="0000003A" w15:paraIdParent="00000039" w15:done="0"/>
  <w15:commentEx w15:paraId="0000003B" w15:paraIdParent="00000039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  <w:t xml:space="preserve">© Szentirmai Dániel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480" w:lineRule="auto"/>
    </w:pPr>
    <w:rPr>
      <w:color w:val="00b050"/>
      <w:sz w:val="36"/>
      <w:szCs w:val="36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160" w:lineRule="auto"/>
    </w:pPr>
    <w:rPr>
      <w:color w:val="00b050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l" w:default="1">
    <w:name w:val="Normal"/>
    <w:qFormat w:val="1"/>
    <w:rsid w:val="009E7EB1"/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 w:val="1"/>
    <w:rsid w:val="009E7EB1"/>
    <w:pPr>
      <w:keepNext w:val="1"/>
      <w:keepLines w:val="1"/>
      <w:spacing w:after="200" w:before="480"/>
      <w:outlineLvl w:val="0"/>
    </w:pPr>
    <w:rPr>
      <w:rFonts w:cstheme="majorBidi" w:eastAsiaTheme="majorEastAsia"/>
      <w:sz w:val="36"/>
      <w:szCs w:val="4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 w:val="1"/>
    <w:qFormat w:val="1"/>
    <w:rsid w:val="009E7EB1"/>
    <w:pPr>
      <w:keepNext w:val="1"/>
      <w:keepLines w:val="1"/>
      <w:spacing w:after="80" w:before="160"/>
      <w:outlineLvl w:val="1"/>
    </w:pPr>
    <w:rPr>
      <w:rFonts w:cstheme="majorBidi" w:eastAsiaTheme="majorEastAsia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 w:val="1"/>
    <w:unhideWhenUsed w:val="1"/>
    <w:qFormat w:val="1"/>
    <w:rsid w:val="00A82C9F"/>
    <w:pPr>
      <w:keepNext w:val="1"/>
      <w:keepLines w:val="1"/>
      <w:spacing w:after="200" w:before="480"/>
      <w:outlineLvl w:val="2"/>
    </w:pPr>
    <w:rPr>
      <w:rFonts w:cstheme="majorBidi" w:eastAsiaTheme="majorEastAsia"/>
      <w:color w:val="00b050"/>
      <w:sz w:val="36"/>
      <w:szCs w:val="28"/>
      <w:u w:val="single"/>
    </w:rPr>
  </w:style>
  <w:style w:type="paragraph" w:styleId="Cmsor4">
    <w:name w:val="heading 4"/>
    <w:basedOn w:val="Norml"/>
    <w:next w:val="Norml"/>
    <w:link w:val="Cmsor4Char"/>
    <w:uiPriority w:val="9"/>
    <w:semiHidden w:val="1"/>
    <w:unhideWhenUsed w:val="1"/>
    <w:qFormat w:val="1"/>
    <w:rsid w:val="00A82C9F"/>
    <w:pPr>
      <w:keepNext w:val="1"/>
      <w:keepLines w:val="1"/>
      <w:spacing w:after="80" w:before="160"/>
      <w:outlineLvl w:val="3"/>
    </w:pPr>
    <w:rPr>
      <w:rFonts w:cstheme="majorBidi" w:eastAsiaTheme="majorEastAsia"/>
      <w:iCs w:val="1"/>
      <w:color w:val="00b050"/>
      <w:sz w:val="32"/>
    </w:rPr>
  </w:style>
  <w:style w:type="paragraph" w:styleId="Cmsor5">
    <w:name w:val="heading 5"/>
    <w:basedOn w:val="Norml"/>
    <w:next w:val="Norml"/>
    <w:link w:val="Cmsor5Char"/>
    <w:uiPriority w:val="9"/>
    <w:semiHidden w:val="1"/>
    <w:unhideWhenUsed w:val="1"/>
    <w:qFormat w:val="1"/>
    <w:rsid w:val="00F1509E"/>
    <w:pPr>
      <w:keepNext w:val="1"/>
      <w:keepLines w:val="1"/>
      <w:spacing w:after="40" w:before="80"/>
      <w:outlineLvl w:val="4"/>
    </w:pPr>
    <w:rPr>
      <w:rFonts w:asciiTheme="minorHAnsi" w:cstheme="majorBidi" w:eastAsiaTheme="majorEastAsia" w:hAnsiTheme="minorHAnsi"/>
      <w:color w:val="0f4761" w:themeColor="accent1" w:themeShade="0000BF"/>
    </w:rPr>
  </w:style>
  <w:style w:type="paragraph" w:styleId="Cmsor6">
    <w:name w:val="heading 6"/>
    <w:basedOn w:val="Norml"/>
    <w:next w:val="Norml"/>
    <w:link w:val="Cmsor6Char"/>
    <w:uiPriority w:val="9"/>
    <w:semiHidden w:val="1"/>
    <w:unhideWhenUsed w:val="1"/>
    <w:qFormat w:val="1"/>
    <w:rsid w:val="00F1509E"/>
    <w:pPr>
      <w:keepNext w:val="1"/>
      <w:keepLines w:val="1"/>
      <w:spacing w:after="0" w:before="40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paragraph" w:styleId="Cmsor7">
    <w:name w:val="heading 7"/>
    <w:basedOn w:val="Norml"/>
    <w:next w:val="Norml"/>
    <w:link w:val="Cmsor7Char"/>
    <w:uiPriority w:val="9"/>
    <w:semiHidden w:val="1"/>
    <w:unhideWhenUsed w:val="1"/>
    <w:qFormat w:val="1"/>
    <w:rsid w:val="00F1509E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Cmsor8">
    <w:name w:val="heading 8"/>
    <w:basedOn w:val="Norml"/>
    <w:next w:val="Norml"/>
    <w:link w:val="Cmsor8Char"/>
    <w:uiPriority w:val="9"/>
    <w:semiHidden w:val="1"/>
    <w:unhideWhenUsed w:val="1"/>
    <w:qFormat w:val="1"/>
    <w:rsid w:val="00F1509E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Cmsor9">
    <w:name w:val="heading 9"/>
    <w:basedOn w:val="Norml"/>
    <w:next w:val="Norml"/>
    <w:link w:val="Cmsor9Char"/>
    <w:uiPriority w:val="9"/>
    <w:semiHidden w:val="1"/>
    <w:unhideWhenUsed w:val="1"/>
    <w:qFormat w:val="1"/>
    <w:rsid w:val="00F1509E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Bekezdsalapbettpusa" w:default="1">
    <w:name w:val="Default Paragraph Font"/>
    <w:uiPriority w:val="1"/>
    <w:semiHidden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character" w:styleId="Cmsor1Char" w:customStyle="1">
    <w:name w:val="Címsor 1 Char"/>
    <w:basedOn w:val="Bekezdsalapbettpusa"/>
    <w:link w:val="Cmsor1"/>
    <w:uiPriority w:val="9"/>
    <w:rsid w:val="009E7EB1"/>
    <w:rPr>
      <w:rFonts w:ascii="Times New Roman" w:hAnsi="Times New Roman" w:cstheme="majorBidi" w:eastAsiaTheme="majorEastAsia"/>
      <w:sz w:val="36"/>
      <w:szCs w:val="40"/>
      <w:u w:val="single"/>
    </w:rPr>
  </w:style>
  <w:style w:type="paragraph" w:styleId="kzpbioszcmsor1" w:customStyle="1">
    <w:name w:val="középbiosz címsor 1"/>
    <w:basedOn w:val="Norml"/>
    <w:link w:val="kzpbioszcmsor1Char"/>
    <w:rsid w:val="00A82C9F"/>
    <w:pPr>
      <w:spacing w:after="280" w:before="120"/>
    </w:pPr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kzpbioszcmsor1Char" w:customStyle="1">
    <w:name w:val="középbiosz címsor 1 Char"/>
    <w:basedOn w:val="Bekezdsalapbettpusa"/>
    <w:link w:val="kzpbioszcmsor1"/>
    <w:rsid w:val="00A82C9F"/>
    <w:rPr>
      <w:rFonts w:ascii="Garamond" w:cs="Times New Roman" w:hAnsi="Garamond"/>
      <w:i w:val="1"/>
      <w:iCs w:val="1"/>
      <w:sz w:val="36"/>
      <w:szCs w:val="28"/>
      <w:u w:val="single"/>
    </w:rPr>
  </w:style>
  <w:style w:type="paragraph" w:styleId="kzpbiosznorml" w:customStyle="1">
    <w:name w:val="középbiosz normál"/>
    <w:basedOn w:val="kzpbioszcmsor1"/>
    <w:link w:val="kzpbiosznormlChar"/>
    <w:rsid w:val="009E7EB1"/>
  </w:style>
  <w:style w:type="character" w:styleId="kzpbiosznormlChar" w:customStyle="1">
    <w:name w:val="középbiosz normál Char"/>
    <w:basedOn w:val="kzpbioszcmsor1Char"/>
    <w:link w:val="kzpbiosznorml"/>
    <w:rsid w:val="009E7EB1"/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Cmsor2Char" w:customStyle="1">
    <w:name w:val="Címsor 2 Char"/>
    <w:basedOn w:val="Bekezdsalapbettpusa"/>
    <w:link w:val="Cmsor2"/>
    <w:uiPriority w:val="9"/>
    <w:rsid w:val="009E7EB1"/>
    <w:rPr>
      <w:rFonts w:ascii="Times New Roman" w:hAnsi="Times New Roman" w:cstheme="majorBidi" w:eastAsiaTheme="majorEastAsia"/>
      <w:sz w:val="32"/>
      <w:szCs w:val="32"/>
    </w:rPr>
  </w:style>
  <w:style w:type="paragraph" w:styleId="kzpbioszcmsor2" w:customStyle="1">
    <w:name w:val="középbiosz címsor 2"/>
    <w:basedOn w:val="kzpbiosznorml"/>
    <w:link w:val="kzpbioszcmsor2Char"/>
    <w:rsid w:val="009E7EB1"/>
    <w:rPr>
      <w:sz w:val="32"/>
    </w:rPr>
  </w:style>
  <w:style w:type="character" w:styleId="kzpbioszcmsor2Char" w:customStyle="1">
    <w:name w:val="középbiosz címsor 2 Char"/>
    <w:basedOn w:val="kzpbiosznormlChar"/>
    <w:link w:val="kzpbioszcmsor2"/>
    <w:rsid w:val="009E7EB1"/>
    <w:rPr>
      <w:rFonts w:ascii="Garamond" w:cs="Times New Roman" w:hAnsi="Garamond"/>
      <w:i w:val="1"/>
      <w:iCs w:val="1"/>
      <w:sz w:val="32"/>
      <w:szCs w:val="28"/>
      <w:u w:val="single"/>
    </w:rPr>
  </w:style>
  <w:style w:type="character" w:styleId="Cmsor3Char" w:customStyle="1">
    <w:name w:val="Címsor 3 Char"/>
    <w:basedOn w:val="Bekezdsalapbettpusa"/>
    <w:link w:val="Cmsor3"/>
    <w:uiPriority w:val="9"/>
    <w:semiHidden w:val="1"/>
    <w:rsid w:val="00A82C9F"/>
    <w:rPr>
      <w:rFonts w:ascii="Times New Roman" w:hAnsi="Times New Roman" w:cstheme="majorBidi" w:eastAsiaTheme="majorEastAsia"/>
      <w:color w:val="00b050"/>
      <w:sz w:val="36"/>
      <w:szCs w:val="28"/>
      <w:u w:val="single"/>
    </w:rPr>
  </w:style>
  <w:style w:type="character" w:styleId="Cmsor4Char" w:customStyle="1">
    <w:name w:val="Címsor 4 Char"/>
    <w:basedOn w:val="Bekezdsalapbettpusa"/>
    <w:link w:val="Cmsor4"/>
    <w:uiPriority w:val="9"/>
    <w:semiHidden w:val="1"/>
    <w:rsid w:val="00A82C9F"/>
    <w:rPr>
      <w:rFonts w:ascii="Times New Roman" w:hAnsi="Times New Roman" w:cstheme="majorBidi" w:eastAsiaTheme="majorEastAsia"/>
      <w:iCs w:val="1"/>
      <w:color w:val="00b050"/>
      <w:sz w:val="32"/>
    </w:rPr>
  </w:style>
  <w:style w:type="paragraph" w:styleId="Nincstrkz">
    <w:name w:val="No Spacing"/>
    <w:uiPriority w:val="1"/>
    <w:qFormat w:val="1"/>
    <w:rsid w:val="00A82C9F"/>
    <w:pPr>
      <w:spacing w:line="240" w:lineRule="auto"/>
    </w:pPr>
    <w:rPr>
      <w:rFonts w:ascii="Times New Roman" w:hAnsi="Times New Roman"/>
      <w:color w:val="00b050"/>
    </w:rPr>
  </w:style>
  <w:style w:type="character" w:styleId="Cmsor5Char" w:customStyle="1">
    <w:name w:val="Címsor 5 Char"/>
    <w:basedOn w:val="Bekezdsalapbettpusa"/>
    <w:link w:val="Cmsor5"/>
    <w:uiPriority w:val="9"/>
    <w:semiHidden w:val="1"/>
    <w:rsid w:val="00F1509E"/>
    <w:rPr>
      <w:rFonts w:cstheme="majorBidi" w:eastAsiaTheme="majorEastAsia"/>
      <w:color w:val="0f4761" w:themeColor="accent1" w:themeShade="0000BF"/>
    </w:rPr>
  </w:style>
  <w:style w:type="character" w:styleId="Cmsor6Char" w:customStyle="1">
    <w:name w:val="Címsor 6 Char"/>
    <w:basedOn w:val="Bekezdsalapbettpusa"/>
    <w:link w:val="Cmsor6"/>
    <w:uiPriority w:val="9"/>
    <w:semiHidden w:val="1"/>
    <w:rsid w:val="00F1509E"/>
    <w:rPr>
      <w:rFonts w:cstheme="majorBidi" w:eastAsiaTheme="majorEastAsia"/>
      <w:i w:val="1"/>
      <w:iCs w:val="1"/>
      <w:color w:val="595959" w:themeColor="text1" w:themeTint="0000A6"/>
    </w:rPr>
  </w:style>
  <w:style w:type="character" w:styleId="Cmsor7Char" w:customStyle="1">
    <w:name w:val="Címsor 7 Char"/>
    <w:basedOn w:val="Bekezdsalapbettpusa"/>
    <w:link w:val="Cmsor7"/>
    <w:uiPriority w:val="9"/>
    <w:semiHidden w:val="1"/>
    <w:rsid w:val="00F1509E"/>
    <w:rPr>
      <w:rFonts w:cstheme="majorBidi" w:eastAsiaTheme="majorEastAsia"/>
      <w:color w:val="595959" w:themeColor="text1" w:themeTint="0000A6"/>
    </w:rPr>
  </w:style>
  <w:style w:type="character" w:styleId="Cmsor8Char" w:customStyle="1">
    <w:name w:val="Címsor 8 Char"/>
    <w:basedOn w:val="Bekezdsalapbettpusa"/>
    <w:link w:val="Cmsor8"/>
    <w:uiPriority w:val="9"/>
    <w:semiHidden w:val="1"/>
    <w:rsid w:val="00F1509E"/>
    <w:rPr>
      <w:rFonts w:cstheme="majorBidi" w:eastAsiaTheme="majorEastAsia"/>
      <w:i w:val="1"/>
      <w:iCs w:val="1"/>
      <w:color w:val="272727" w:themeColor="text1" w:themeTint="0000D8"/>
    </w:rPr>
  </w:style>
  <w:style w:type="character" w:styleId="Cmsor9Char" w:customStyle="1">
    <w:name w:val="Címsor 9 Char"/>
    <w:basedOn w:val="Bekezdsalapbettpusa"/>
    <w:link w:val="Cmsor9"/>
    <w:uiPriority w:val="9"/>
    <w:semiHidden w:val="1"/>
    <w:rsid w:val="00F1509E"/>
    <w:rPr>
      <w:rFonts w:cstheme="majorBidi" w:eastAsiaTheme="majorEastAsia"/>
      <w:color w:val="272727" w:themeColor="text1" w:themeTint="0000D8"/>
    </w:rPr>
  </w:style>
  <w:style w:type="paragraph" w:styleId="Cm">
    <w:name w:val="Title"/>
    <w:basedOn w:val="Norml"/>
    <w:next w:val="Norml"/>
    <w:link w:val="CmChar"/>
    <w:uiPriority w:val="10"/>
    <w:qFormat w:val="1"/>
    <w:rsid w:val="00F1509E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F1509E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 w:val="1"/>
    <w:rsid w:val="00F1509E"/>
    <w:pPr>
      <w:numPr>
        <w:ilvl w:val="1"/>
      </w:numPr>
    </w:pPr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character" w:styleId="AlcmChar" w:customStyle="1">
    <w:name w:val="Alcím Char"/>
    <w:basedOn w:val="Bekezdsalapbettpusa"/>
    <w:link w:val="Alcm"/>
    <w:uiPriority w:val="11"/>
    <w:rsid w:val="00F1509E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 w:val="1"/>
    <w:rsid w:val="00F1509E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dzetChar" w:customStyle="1">
    <w:name w:val="Idézet Char"/>
    <w:basedOn w:val="Bekezdsalapbettpusa"/>
    <w:link w:val="Idzet"/>
    <w:uiPriority w:val="29"/>
    <w:rsid w:val="00F1509E"/>
    <w:rPr>
      <w:rFonts w:ascii="Times New Roman" w:hAnsi="Times New Roman"/>
      <w:i w:val="1"/>
      <w:iCs w:val="1"/>
      <w:color w:val="404040" w:themeColor="text1" w:themeTint="0000BF"/>
    </w:rPr>
  </w:style>
  <w:style w:type="paragraph" w:styleId="Listaszerbekezds">
    <w:name w:val="List Paragraph"/>
    <w:basedOn w:val="Norml"/>
    <w:uiPriority w:val="34"/>
    <w:qFormat w:val="1"/>
    <w:rsid w:val="00F1509E"/>
    <w:pPr>
      <w:ind w:left="720"/>
      <w:contextualSpacing w:val="1"/>
    </w:pPr>
  </w:style>
  <w:style w:type="character" w:styleId="Erskiemels">
    <w:name w:val="Intense Emphasis"/>
    <w:basedOn w:val="Bekezdsalapbettpusa"/>
    <w:uiPriority w:val="21"/>
    <w:qFormat w:val="1"/>
    <w:rsid w:val="00F1509E"/>
    <w:rPr>
      <w:i w:val="1"/>
      <w:iCs w:val="1"/>
      <w:color w:val="0f4761" w:themeColor="accent1" w:themeShade="0000BF"/>
    </w:rPr>
  </w:style>
  <w:style w:type="paragraph" w:styleId="Kiemeltidzet">
    <w:name w:val="Intense Quote"/>
    <w:basedOn w:val="Norml"/>
    <w:next w:val="Norml"/>
    <w:link w:val="KiemeltidzetChar"/>
    <w:uiPriority w:val="30"/>
    <w:qFormat w:val="1"/>
    <w:rsid w:val="00F1509E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00F1509E"/>
    <w:rPr>
      <w:rFonts w:ascii="Times New Roman" w:hAnsi="Times New Roman"/>
      <w:i w:val="1"/>
      <w:iCs w:val="1"/>
      <w:color w:val="0f4761" w:themeColor="accent1" w:themeShade="0000BF"/>
    </w:rPr>
  </w:style>
  <w:style w:type="character" w:styleId="Ershivatkozs">
    <w:name w:val="Intense Reference"/>
    <w:basedOn w:val="Bekezdsalapbettpusa"/>
    <w:uiPriority w:val="32"/>
    <w:qFormat w:val="1"/>
    <w:rsid w:val="00F1509E"/>
    <w:rPr>
      <w:b w:val="1"/>
      <w:bCs w:val="1"/>
      <w:smallCaps w:val="1"/>
      <w:color w:val="0f4761" w:themeColor="accent1" w:themeShade="0000BF"/>
      <w:spacing w:val="5"/>
    </w:rPr>
  </w:style>
  <w:style w:type="table" w:styleId="Rcsostblzat">
    <w:name w:val="Table Grid"/>
    <w:basedOn w:val="Normltblzat"/>
    <w:uiPriority w:val="39"/>
    <w:rsid w:val="004722B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7.png"/><Relationship Id="rId13" Type="http://schemas.openxmlformats.org/officeDocument/2006/relationships/image" Target="media/image1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6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6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FAqUaWujmObYqqZ4FanPPDnBug==">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2024-11-22T16:29:00Z</dcterms:created>
  <dc:creator>Szentirmai Dániel</dc:creator>
</cp:coreProperties>
</file>