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Gének, az eukarióta DNS csomagolása, a kromatin</w:t>
      </w:r>
    </w:p>
    <w:p w:rsidR="00000000" w:rsidDel="00000000" w:rsidP="00000000" w:rsidRDefault="00000000" w:rsidRPr="00000000" w14:paraId="00000002">
      <w:pPr>
        <w:pStyle w:val="Heading1"/>
        <w:rPr/>
      </w:pPr>
      <w:r w:rsidDel="00000000" w:rsidR="00000000" w:rsidRPr="00000000">
        <w:rPr>
          <w:rtl w:val="0"/>
        </w:rPr>
        <w:t xml:space="preserve">A gén felépítése:</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Promóter régió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gén eleje</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5’-s nem transzlálódó régió</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Átíródó szakasz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elején A-T-G a végén STOP-kodon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3’-s nem transzlálódó régió</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Terminális szekvencia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gén vége</w:t>
      </w:r>
    </w:p>
    <w:p w:rsidR="00000000" w:rsidDel="00000000" w:rsidP="00000000" w:rsidRDefault="00000000" w:rsidRPr="00000000" w14:paraId="00000008">
      <w:pPr>
        <w:rPr/>
      </w:pPr>
      <w:r w:rsidDel="00000000" w:rsidR="00000000" w:rsidRPr="00000000">
        <w:rPr/>
        <w:drawing>
          <wp:inline distB="0" distT="0" distL="0" distR="0">
            <wp:extent cx="5760720" cy="2662555"/>
            <wp:effectExtent b="0" l="0" r="0" t="0"/>
            <wp:docPr id="154119557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60720" cy="266255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 fenti ábrán látható, hogy a bakteriális gének átíródó szakaszának egésze kódolja a fehérjét, az eukarióta gének viszont sok nemkódoló részt is tartalmaznak</w:t>
      </w:r>
    </w:p>
    <w:p w:rsidR="00000000" w:rsidDel="00000000" w:rsidP="00000000" w:rsidRDefault="00000000" w:rsidRPr="00000000" w14:paraId="0000000A">
      <w:pPr>
        <w:rPr/>
      </w:pPr>
      <w:r w:rsidDel="00000000" w:rsidR="00000000" w:rsidRPr="00000000">
        <w:rPr>
          <w:rtl w:val="0"/>
        </w:rPr>
        <w:t xml:space="preserve">Egy kis önbecsülésrombolás: bár az emberi genom ezerszerese a bakteriális genomnak, mégis csak 10%-a használt gén, a többi intragénikus szakasz, és ennek a 10% génnek is a 90%-a intron, amit szintén nemigen használunk, ez azt jelenti, hogy a legnagyobb jóindulattal is csak néhány tízszer nagyobb a használt genomunk a baktériumokénál, amik genomja alig tartalmaz intragénikus szakaszokat és nem tartalmaz intront; ezenkívül egy fejlettebb amőba teljes genomja több, mint ötvenszerese a teljes emberi genomnak</w:t>
      </w:r>
    </w:p>
    <w:p w:rsidR="00000000" w:rsidDel="00000000" w:rsidP="00000000" w:rsidRDefault="00000000" w:rsidRPr="00000000" w14:paraId="0000000B">
      <w:pPr>
        <w:pStyle w:val="Heading2"/>
        <w:rPr/>
      </w:pPr>
      <w:r w:rsidDel="00000000" w:rsidR="00000000" w:rsidRPr="00000000">
        <w:rPr>
          <w:rtl w:val="0"/>
        </w:rPr>
        <w:t xml:space="preserve">Az </w:t>
      </w:r>
      <w:r w:rsidDel="00000000" w:rsidR="00000000" w:rsidRPr="00000000">
        <w:rPr>
          <w:b w:val="1"/>
          <w:rtl w:val="0"/>
        </w:rPr>
        <w:t xml:space="preserve">exon</w:t>
      </w:r>
      <w:r w:rsidDel="00000000" w:rsidR="00000000" w:rsidRPr="00000000">
        <w:rPr>
          <w:rtl w:val="0"/>
        </w:rPr>
        <w:t xml:space="preserve">ok és az </w:t>
      </w:r>
      <w:r w:rsidDel="00000000" w:rsidR="00000000" w:rsidRPr="00000000">
        <w:rPr>
          <w:b w:val="1"/>
          <w:rtl w:val="0"/>
        </w:rPr>
        <w:t xml:space="preserve">intron</w:t>
      </w:r>
      <w:r w:rsidDel="00000000" w:rsidR="00000000" w:rsidRPr="00000000">
        <w:rPr>
          <w:rtl w:val="0"/>
        </w:rPr>
        <w:t xml:space="preserve">ok</w:t>
      </w:r>
    </w:p>
    <w:p w:rsidR="00000000" w:rsidDel="00000000" w:rsidP="00000000" w:rsidRDefault="00000000" w:rsidRPr="00000000" w14:paraId="0000000C">
      <w:pPr>
        <w:rPr/>
      </w:pPr>
      <w:r w:rsidDel="00000000" w:rsidR="00000000" w:rsidRPr="00000000">
        <w:rPr>
          <w:b w:val="1"/>
          <w:rtl w:val="0"/>
        </w:rPr>
        <w:t xml:space="preserve">Exon</w:t>
      </w:r>
      <w:r w:rsidDel="00000000" w:rsidR="00000000" w:rsidRPr="00000000">
        <w:rPr>
          <w:rtl w:val="0"/>
        </w:rPr>
        <w:t xml:space="preserve">nak nevezzük a gén azon szakaszait, amelyek ténylegesen fehérjét kódolnak</w:t>
      </w:r>
    </w:p>
    <w:p w:rsidR="00000000" w:rsidDel="00000000" w:rsidP="00000000" w:rsidRDefault="00000000" w:rsidRPr="00000000" w14:paraId="0000000D">
      <w:pPr>
        <w:rPr/>
      </w:pPr>
      <w:r w:rsidDel="00000000" w:rsidR="00000000" w:rsidRPr="00000000">
        <w:rPr>
          <w:b w:val="1"/>
          <w:rtl w:val="0"/>
        </w:rPr>
        <w:t xml:space="preserve">Intron</w:t>
      </w:r>
      <w:r w:rsidDel="00000000" w:rsidR="00000000" w:rsidRPr="00000000">
        <w:rPr>
          <w:rtl w:val="0"/>
        </w:rPr>
        <w:t xml:space="preserve">nak nevezzük a gén azon szakaszait, amelyek az átíródó szakasz részei, de nem vesznek részt a fehérje kódolásában</w:t>
      </w:r>
    </w:p>
    <w:p w:rsidR="00000000" w:rsidDel="00000000" w:rsidP="00000000" w:rsidRDefault="00000000" w:rsidRPr="00000000" w14:paraId="0000000E">
      <w:pPr>
        <w:rPr/>
      </w:pPr>
      <w:r w:rsidDel="00000000" w:rsidR="00000000" w:rsidRPr="00000000">
        <w:rPr>
          <w:rtl w:val="0"/>
        </w:rPr>
        <w:t xml:space="preserve">Az exon-intron határ kódolva van, a transzlálódott mRNS-ből éréskor az intronok kivágódnak, de néha elsiklik a kivágóenzim figyelme a „határkód” felett, ezért néha intron által kódolt szakasz is a fehérjébe kerülhet, magyarul egy eukarióta gén többféle fehérjét is kódol egyszerre</w:t>
      </w:r>
      <w:r w:rsidDel="00000000" w:rsidR="00000000" w:rsidRPr="00000000">
        <w:rPr>
          <w:i w:val="1"/>
          <w:rtl w:val="0"/>
        </w:rPr>
        <w:t xml:space="preserve">, szóval lehet, hogy mégis többek vagyunk a baktériumoknál (viszont gondoljunk az amőbákra) </w:t>
      </w:r>
      <w:r w:rsidDel="00000000" w:rsidR="00000000" w:rsidRPr="00000000">
        <w:rPr>
          <w:rtl w:val="0"/>
        </w:rPr>
        <w:t xml:space="preserve">ezt </w:t>
      </w:r>
      <w:r w:rsidDel="00000000" w:rsidR="00000000" w:rsidRPr="00000000">
        <w:rPr>
          <w:b w:val="1"/>
          <w:rtl w:val="0"/>
        </w:rPr>
        <w:t xml:space="preserve">mozaikosság</w:t>
      </w:r>
      <w:r w:rsidDel="00000000" w:rsidR="00000000" w:rsidRPr="00000000">
        <w:rPr>
          <w:rtl w:val="0"/>
        </w:rPr>
        <w:t xml:space="preserve">nak nevezzük</w:t>
      </w:r>
    </w:p>
    <w:p w:rsidR="00000000" w:rsidDel="00000000" w:rsidP="00000000" w:rsidRDefault="00000000" w:rsidRPr="00000000" w14:paraId="0000000F">
      <w:pPr>
        <w:pStyle w:val="Heading2"/>
        <w:rPr/>
      </w:pPr>
      <w:r w:rsidDel="00000000" w:rsidR="00000000" w:rsidRPr="00000000">
        <w:rPr>
          <w:rtl w:val="0"/>
        </w:rPr>
        <w:t xml:space="preserve">Konzervált szekvencia</w:t>
      </w:r>
    </w:p>
    <w:p w:rsidR="00000000" w:rsidDel="00000000" w:rsidP="00000000" w:rsidRDefault="00000000" w:rsidRPr="00000000" w14:paraId="00000010">
      <w:pPr>
        <w:rPr/>
      </w:pPr>
      <w:r w:rsidDel="00000000" w:rsidR="00000000" w:rsidRPr="00000000">
        <w:rPr>
          <w:rtl w:val="0"/>
        </w:rPr>
        <w:t xml:space="preserve">Léteznek olyan gének, amelyek egymástól rendszertanilag és genetikailag nagyon távol eső élőlényekben is lényegében ugyanúgy megtalálhatóak, ezek feltehetőleg nagyon régen, amikor ezeknek az élőlényeknek csak egy közös őse élt, jöhettek létre, ami azt jelenti, hogy már akkor jó volt a kódolt fehérje és azóta se találtak jobbat</w:t>
      </w:r>
    </w:p>
    <w:p w:rsidR="00000000" w:rsidDel="00000000" w:rsidP="00000000" w:rsidRDefault="00000000" w:rsidRPr="00000000" w14:paraId="00000011">
      <w:pPr>
        <w:rPr/>
      </w:pPr>
      <w:r w:rsidDel="00000000" w:rsidR="00000000" w:rsidRPr="00000000">
        <w:rPr>
          <w:rtl w:val="0"/>
        </w:rPr>
        <w:t xml:space="preserve">Ha az ilyen gének tényleg régen, közös őstől, és nem egymástól függetlenül jöttek létre, akkor </w:t>
      </w:r>
      <w:r w:rsidDel="00000000" w:rsidR="00000000" w:rsidRPr="00000000">
        <w:rPr>
          <w:b w:val="1"/>
          <w:rtl w:val="0"/>
        </w:rPr>
        <w:t xml:space="preserve">konzervált szekvenciá</w:t>
      </w:r>
      <w:r w:rsidDel="00000000" w:rsidR="00000000" w:rsidRPr="00000000">
        <w:rPr>
          <w:rtl w:val="0"/>
        </w:rPr>
        <w:t xml:space="preserve">nak nevezzük őket</w:t>
      </w:r>
      <w:r w:rsidDel="00000000" w:rsidR="00000000" w:rsidRPr="00000000">
        <w:drawing>
          <wp:anchor allowOverlap="1" behindDoc="0" distB="0" distT="0" distL="114300" distR="114300" hidden="0" layoutInCell="1" locked="0" relativeHeight="0" simplePos="0">
            <wp:simplePos x="0" y="0"/>
            <wp:positionH relativeFrom="column">
              <wp:posOffset>4381500</wp:posOffset>
            </wp:positionH>
            <wp:positionV relativeFrom="paragraph">
              <wp:posOffset>303295</wp:posOffset>
            </wp:positionV>
            <wp:extent cx="2145030" cy="4796155"/>
            <wp:effectExtent b="0" l="0" r="0" t="0"/>
            <wp:wrapSquare wrapText="bothSides" distB="0" distT="0" distL="114300" distR="114300"/>
            <wp:docPr descr="A képen szöveg, képernyőkép, diagram, Betűtípus látható&#10;&#10;Automatikusan generált leírás" id="1541195577" name="image7.png"/>
            <a:graphic>
              <a:graphicData uri="http://schemas.openxmlformats.org/drawingml/2006/picture">
                <pic:pic>
                  <pic:nvPicPr>
                    <pic:cNvPr descr="A képen szöveg, képernyőkép, diagram, Betűtípus látható&#10;&#10;Automatikusan generált leírás" id="0" name="image7.png"/>
                    <pic:cNvPicPr preferRelativeResize="0"/>
                  </pic:nvPicPr>
                  <pic:blipFill>
                    <a:blip r:embed="rId10"/>
                    <a:srcRect b="0" l="0" r="0" t="0"/>
                    <a:stretch>
                      <a:fillRect/>
                    </a:stretch>
                  </pic:blipFill>
                  <pic:spPr>
                    <a:xfrm>
                      <a:off x="0" y="0"/>
                      <a:ext cx="2145030" cy="4796155"/>
                    </a:xfrm>
                    <a:prstGeom prst="rect"/>
                    <a:ln/>
                  </pic:spPr>
                </pic:pic>
              </a:graphicData>
            </a:graphic>
          </wp:anchor>
        </w:drawing>
      </w:r>
    </w:p>
    <w:p w:rsidR="00000000" w:rsidDel="00000000" w:rsidP="00000000" w:rsidRDefault="00000000" w:rsidRPr="00000000" w14:paraId="00000012">
      <w:pPr>
        <w:pStyle w:val="Heading1"/>
        <w:rPr/>
      </w:pPr>
      <w:r w:rsidDel="00000000" w:rsidR="00000000" w:rsidRPr="00000000">
        <w:rPr>
          <w:rtl w:val="0"/>
        </w:rPr>
        <w:t xml:space="preserve">A DNS csomagolása, tömörítése</w:t>
      </w:r>
    </w:p>
    <w:p w:rsidR="00000000" w:rsidDel="00000000" w:rsidP="00000000" w:rsidRDefault="00000000" w:rsidRPr="00000000" w14:paraId="00000013">
      <w:pPr>
        <w:pStyle w:val="Heading4"/>
        <w:rPr/>
      </w:pPr>
      <w:r w:rsidDel="00000000" w:rsidR="00000000" w:rsidRPr="00000000">
        <w:rPr>
          <w:rtl w:val="0"/>
        </w:rPr>
        <w:t xml:space="preserve">Javaslom ezt megnézni (DNS-ről alapfokon):</w:t>
      </w:r>
    </w:p>
    <w:p w:rsidR="00000000" w:rsidDel="00000000" w:rsidP="00000000" w:rsidRDefault="00000000" w:rsidRPr="00000000" w14:paraId="00000014">
      <w:pPr>
        <w:rPr/>
      </w:pPr>
      <w:hyperlink r:id="rId11">
        <w:r w:rsidDel="00000000" w:rsidR="00000000" w:rsidRPr="00000000">
          <w:rPr>
            <w:color w:val="467886"/>
            <w:u w:val="single"/>
            <w:rtl w:val="0"/>
          </w:rPr>
          <w:t xml:space="preserve">https://www.youtube.com/watch?v=U1dIQLlVeXo</w:t>
        </w:r>
      </w:hyperlink>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A </w:t>
      </w:r>
      <w:r w:rsidDel="00000000" w:rsidR="00000000" w:rsidRPr="00000000">
        <w:rPr>
          <w:b w:val="1"/>
          <w:rtl w:val="0"/>
        </w:rPr>
        <w:t xml:space="preserve">kromatin</w:t>
      </w:r>
      <w:r w:rsidDel="00000000" w:rsidR="00000000" w:rsidRPr="00000000">
        <w:rPr>
          <w:rtl w:val="0"/>
        </w:rPr>
        <w:t xml:space="preserve"> állomány:</w:t>
      </w:r>
    </w:p>
    <w:p w:rsidR="00000000" w:rsidDel="00000000" w:rsidP="00000000" w:rsidRDefault="00000000" w:rsidRPr="00000000" w14:paraId="00000016">
      <w:pPr>
        <w:rPr/>
      </w:pPr>
      <w:r w:rsidDel="00000000" w:rsidR="00000000" w:rsidRPr="00000000">
        <w:rPr>
          <w:rtl w:val="0"/>
        </w:rPr>
        <w:t xml:space="preserve">A DNS-ből és a tömörítéséhez szükséges fehérjékből áll</w:t>
      </w:r>
    </w:p>
    <w:p w:rsidR="00000000" w:rsidDel="00000000" w:rsidP="00000000" w:rsidRDefault="00000000" w:rsidRPr="00000000" w14:paraId="00000017">
      <w:pPr>
        <w:rPr/>
      </w:pPr>
      <w:r w:rsidDel="00000000" w:rsidR="00000000" w:rsidRPr="00000000">
        <w:rPr>
          <w:rtl w:val="0"/>
        </w:rPr>
        <w:t xml:space="preserve">Ezek között a tömörítőfehérjék között fontos szerepet játszanak a </w:t>
      </w:r>
      <w:r w:rsidDel="00000000" w:rsidR="00000000" w:rsidRPr="00000000">
        <w:rPr>
          <w:b w:val="1"/>
          <w:rtl w:val="0"/>
        </w:rPr>
        <w:t xml:space="preserve">hiszton</w:t>
      </w:r>
      <w:r w:rsidDel="00000000" w:rsidR="00000000" w:rsidRPr="00000000">
        <w:rPr>
          <w:rtl w:val="0"/>
        </w:rPr>
        <w:t xml:space="preserve">ok (</w:t>
      </w:r>
      <w:r w:rsidDel="00000000" w:rsidR="00000000" w:rsidRPr="00000000">
        <w:rPr>
          <w:b w:val="1"/>
          <w:rtl w:val="0"/>
        </w:rPr>
        <w:t xml:space="preserve">H1</w:t>
      </w:r>
      <w:r w:rsidDel="00000000" w:rsidR="00000000" w:rsidRPr="00000000">
        <w:rPr>
          <w:rtl w:val="0"/>
        </w:rPr>
        <w:t xml:space="preserve">, </w:t>
      </w:r>
      <w:r w:rsidDel="00000000" w:rsidR="00000000" w:rsidRPr="00000000">
        <w:rPr>
          <w:b w:val="1"/>
          <w:rtl w:val="0"/>
        </w:rPr>
        <w:t xml:space="preserve">H2A</w:t>
      </w:r>
      <w:r w:rsidDel="00000000" w:rsidR="00000000" w:rsidRPr="00000000">
        <w:rPr>
          <w:rtl w:val="0"/>
        </w:rPr>
        <w:t xml:space="preserve">, </w:t>
      </w:r>
      <w:r w:rsidDel="00000000" w:rsidR="00000000" w:rsidRPr="00000000">
        <w:rPr>
          <w:b w:val="1"/>
          <w:rtl w:val="0"/>
        </w:rPr>
        <w:t xml:space="preserve">H2B</w:t>
      </w:r>
      <w:r w:rsidDel="00000000" w:rsidR="00000000" w:rsidRPr="00000000">
        <w:rPr>
          <w:rtl w:val="0"/>
        </w:rPr>
        <w:t xml:space="preserve">, </w:t>
      </w:r>
      <w:r w:rsidDel="00000000" w:rsidR="00000000" w:rsidRPr="00000000">
        <w:rPr>
          <w:b w:val="1"/>
          <w:rtl w:val="0"/>
        </w:rPr>
        <w:t xml:space="preserve">H3</w:t>
      </w:r>
      <w:r w:rsidDel="00000000" w:rsidR="00000000" w:rsidRPr="00000000">
        <w:rPr>
          <w:rtl w:val="0"/>
        </w:rPr>
        <w:t xml:space="preserve">, </w:t>
      </w:r>
      <w:r w:rsidDel="00000000" w:rsidR="00000000" w:rsidRPr="00000000">
        <w:rPr>
          <w:b w:val="1"/>
          <w:rtl w:val="0"/>
        </w:rPr>
        <w:t xml:space="preserve">H4</w:t>
      </w:r>
      <w:r w:rsidDel="00000000" w:rsidR="00000000" w:rsidRPr="00000000">
        <w:rPr>
          <w:rtl w:val="0"/>
        </w:rPr>
        <w:t xml:space="preserve">)</w:t>
      </w:r>
    </w:p>
    <w:p w:rsidR="00000000" w:rsidDel="00000000" w:rsidP="00000000" w:rsidRDefault="00000000" w:rsidRPr="00000000" w14:paraId="00000018">
      <w:pPr>
        <w:pStyle w:val="Heading2"/>
        <w:rPr/>
      </w:pPr>
      <w:r w:rsidDel="00000000" w:rsidR="00000000" w:rsidRPr="00000000">
        <w:rPr>
          <w:rtl w:val="0"/>
        </w:rPr>
        <w:t xml:space="preserve">A </w:t>
      </w:r>
      <w:r w:rsidDel="00000000" w:rsidR="00000000" w:rsidRPr="00000000">
        <w:rPr>
          <w:b w:val="1"/>
          <w:rtl w:val="0"/>
        </w:rPr>
        <w:t xml:space="preserve">nukleoszóma</w:t>
      </w:r>
      <w:r w:rsidDel="00000000" w:rsidR="00000000" w:rsidRPr="00000000">
        <w:rPr>
          <w:rtl w:val="0"/>
        </w:rPr>
        <w:t xml:space="preserve"> szint:</w:t>
      </w:r>
    </w:p>
    <w:p w:rsidR="00000000" w:rsidDel="00000000" w:rsidP="00000000" w:rsidRDefault="00000000" w:rsidRPr="00000000" w14:paraId="00000019">
      <w:pPr>
        <w:rPr>
          <w:b w:val="1"/>
        </w:rPr>
      </w:pPr>
      <w:r w:rsidDel="00000000" w:rsidR="00000000" w:rsidRPr="00000000">
        <w:rPr>
          <w:rtl w:val="0"/>
        </w:rPr>
        <w:t xml:space="preserve">A nukleoszóma ismeretéhez meg kell ismernünk a </w:t>
      </w:r>
      <w:r w:rsidDel="00000000" w:rsidR="00000000" w:rsidRPr="00000000">
        <w:rPr>
          <w:b w:val="1"/>
          <w:rtl w:val="0"/>
        </w:rPr>
        <w:t xml:space="preserve">hiszton-oktamer</w:t>
      </w:r>
      <w:r w:rsidDel="00000000" w:rsidR="00000000" w:rsidRPr="00000000">
        <w:rPr>
          <w:rtl w:val="0"/>
        </w:rPr>
        <w:t xml:space="preserve">t</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A hiszton-oktamert egy hengerként kell elképzelni, amit 2-2 H2A, H2B, H3, és H4 alegység épít fel</w:t>
      </w:r>
    </w:p>
    <w:p w:rsidR="00000000" w:rsidDel="00000000" w:rsidP="00000000" w:rsidRDefault="00000000" w:rsidRPr="00000000" w14:paraId="0000001B">
      <w:pPr>
        <w:rPr/>
      </w:pPr>
      <w:r w:rsidDel="00000000" w:rsidR="00000000" w:rsidRPr="00000000">
        <w:rPr>
          <w:rtl w:val="0"/>
        </w:rPr>
        <w:t xml:space="preserve">Eköré a henger köré tekeredik a DNS, méghozzá </w:t>
      </w:r>
      <w:r w:rsidDel="00000000" w:rsidR="00000000" w:rsidRPr="00000000">
        <w:rPr>
          <w:b w:val="1"/>
          <w:rtl w:val="0"/>
        </w:rPr>
        <w:t xml:space="preserve">1,7 ív</w:t>
      </w:r>
      <w:r w:rsidDel="00000000" w:rsidR="00000000" w:rsidRPr="00000000">
        <w:rPr>
          <w:rtl w:val="0"/>
        </w:rPr>
        <w:t xml:space="preserve">ben,</w:t>
      </w:r>
      <w:r w:rsidDel="00000000" w:rsidR="00000000" w:rsidRPr="00000000">
        <w:rPr>
          <w:b w:val="1"/>
          <w:rtl w:val="0"/>
        </w:rPr>
        <w:t xml:space="preserve"> 147 bázispár</w:t>
      </w:r>
      <w:r w:rsidDel="00000000" w:rsidR="00000000" w:rsidRPr="00000000">
        <w:rPr>
          <w:rtl w:val="0"/>
        </w:rPr>
        <w:t xml:space="preserve"> hosszúságban</w:t>
      </w:r>
    </w:p>
    <w:p w:rsidR="00000000" w:rsidDel="00000000" w:rsidP="00000000" w:rsidRDefault="00000000" w:rsidRPr="00000000" w14:paraId="0000001C">
      <w:pPr>
        <w:rPr/>
      </w:pPr>
      <w:r w:rsidDel="00000000" w:rsidR="00000000" w:rsidRPr="00000000">
        <w:rPr>
          <w:rtl w:val="0"/>
        </w:rPr>
        <w:t xml:space="preserve">Két ilyen henger között van kb. 50 bázispár hosszú ún. </w:t>
      </w:r>
      <w:r w:rsidDel="00000000" w:rsidR="00000000" w:rsidRPr="00000000">
        <w:rPr>
          <w:b w:val="1"/>
          <w:rtl w:val="0"/>
        </w:rPr>
        <w:t xml:space="preserve">linker</w:t>
      </w:r>
      <w:r w:rsidDel="00000000" w:rsidR="00000000" w:rsidRPr="00000000">
        <w:rPr>
          <w:rtl w:val="0"/>
        </w:rPr>
        <w:t xml:space="preserve"> szakasz (a linker szakasz hossza sokkal nagyobbra is megnőhet, ez rendszerint génkifejeződés hatására történik meg, mert a transzkriptáz komplex </w:t>
      </w:r>
      <w:r w:rsidDel="00000000" w:rsidR="00000000" w:rsidRPr="00000000">
        <w:rPr/>
        <w:drawing>
          <wp:anchor allowOverlap="1" behindDoc="0" distB="0" distT="0" distL="114300" distR="114300" hidden="0" layoutInCell="1" locked="0" relativeHeight="0" simplePos="0">
            <wp:simplePos x="0" y="0"/>
            <wp:positionH relativeFrom="page">
              <wp:posOffset>5430148</wp:posOffset>
            </wp:positionH>
            <wp:positionV relativeFrom="page">
              <wp:posOffset>8084029</wp:posOffset>
            </wp:positionV>
            <wp:extent cx="2090677" cy="1832357"/>
            <wp:effectExtent b="0" l="0" r="0" t="0"/>
            <wp:wrapSquare wrapText="bothSides" distB="0" distT="0" distL="114300" distR="114300"/>
            <wp:docPr descr="A képen clipart látható&#10;&#10;Automatikusan generált leírás" id="1541195580" name="image6.png"/>
            <a:graphic>
              <a:graphicData uri="http://schemas.openxmlformats.org/drawingml/2006/picture">
                <pic:pic>
                  <pic:nvPicPr>
                    <pic:cNvPr descr="A képen clipart látható&#10;&#10;Automatikusan generált leírás" id="0" name="image6.png"/>
                    <pic:cNvPicPr preferRelativeResize="0"/>
                  </pic:nvPicPr>
                  <pic:blipFill>
                    <a:blip r:embed="rId12"/>
                    <a:srcRect b="0" l="0" r="0" t="0"/>
                    <a:stretch>
                      <a:fillRect/>
                    </a:stretch>
                  </pic:blipFill>
                  <pic:spPr>
                    <a:xfrm>
                      <a:off x="0" y="0"/>
                      <a:ext cx="2090677" cy="1832357"/>
                    </a:xfrm>
                    <a:prstGeom prst="rect"/>
                    <a:ln/>
                  </pic:spPr>
                </pic:pic>
              </a:graphicData>
            </a:graphic>
          </wp:anchor>
        </w:drawing>
      </w:r>
      <w:r w:rsidDel="00000000" w:rsidR="00000000" w:rsidRPr="00000000">
        <w:rPr>
          <w:rtl w:val="0"/>
        </w:rPr>
        <w:t xml:space="preserve">csak így fér hozzá a DNS-hez)</w:t>
      </w:r>
    </w:p>
    <w:p w:rsidR="00000000" w:rsidDel="00000000" w:rsidP="00000000" w:rsidRDefault="00000000" w:rsidRPr="00000000" w14:paraId="0000001D">
      <w:pPr>
        <w:rPr>
          <w:b w:val="1"/>
        </w:rPr>
      </w:pPr>
      <w:r w:rsidDel="00000000" w:rsidR="00000000" w:rsidRPr="00000000">
        <w:rPr>
          <w:rtl w:val="0"/>
        </w:rPr>
        <w:t xml:space="preserve">A </w:t>
      </w:r>
      <w:r w:rsidDel="00000000" w:rsidR="00000000" w:rsidRPr="00000000">
        <w:rPr>
          <w:b w:val="1"/>
          <w:rtl w:val="0"/>
        </w:rPr>
        <w:t xml:space="preserve">nukleoszóma</w:t>
      </w:r>
      <w:r w:rsidDel="00000000" w:rsidR="00000000" w:rsidRPr="00000000">
        <w:rPr>
          <w:rtl w:val="0"/>
        </w:rPr>
        <w:t xml:space="preserve"> egy </w:t>
      </w:r>
      <w:r w:rsidDel="00000000" w:rsidR="00000000" w:rsidRPr="00000000">
        <w:rPr>
          <w:b w:val="1"/>
          <w:rtl w:val="0"/>
        </w:rPr>
        <w:t xml:space="preserve">hiszton-oktamer</w:t>
      </w:r>
      <w:r w:rsidDel="00000000" w:rsidR="00000000" w:rsidRPr="00000000">
        <w:rPr>
          <w:rtl w:val="0"/>
        </w:rPr>
        <w:t xml:space="preserve">ből, rátekeredett DNS-ből, valamint egy azzal szomszédos </w:t>
      </w:r>
      <w:r w:rsidDel="00000000" w:rsidR="00000000" w:rsidRPr="00000000">
        <w:rPr>
          <w:b w:val="1"/>
          <w:rtl w:val="0"/>
        </w:rPr>
        <w:t xml:space="preserve">linker</w:t>
      </w:r>
      <w:r w:rsidDel="00000000" w:rsidR="00000000" w:rsidRPr="00000000">
        <w:rPr>
          <w:rtl w:val="0"/>
        </w:rPr>
        <w:t xml:space="preserve"> szakaszból áll, kb. </w:t>
      </w:r>
      <w:r w:rsidDel="00000000" w:rsidR="00000000" w:rsidRPr="00000000">
        <w:rPr>
          <w:b w:val="1"/>
          <w:rtl w:val="0"/>
        </w:rPr>
        <w:t xml:space="preserve">11 nm átmérőjű</w:t>
      </w:r>
    </w:p>
    <w:p w:rsidR="00000000" w:rsidDel="00000000" w:rsidP="00000000" w:rsidRDefault="00000000" w:rsidRPr="00000000" w14:paraId="0000001E">
      <w:pPr>
        <w:pStyle w:val="Heading2"/>
        <w:rPr/>
      </w:pPr>
      <w:r w:rsidDel="00000000" w:rsidR="00000000" w:rsidRPr="00000000">
        <w:rPr>
          <w:rtl w:val="0"/>
        </w:rPr>
        <w:t xml:space="preserve">A </w:t>
      </w:r>
      <w:r w:rsidDel="00000000" w:rsidR="00000000" w:rsidRPr="00000000">
        <w:rPr>
          <w:b w:val="1"/>
          <w:rtl w:val="0"/>
        </w:rPr>
        <w:t xml:space="preserve">szolenoid</w:t>
      </w:r>
      <w:r w:rsidDel="00000000" w:rsidR="00000000" w:rsidRPr="00000000">
        <w:rPr>
          <w:rtl w:val="0"/>
        </w:rPr>
        <w:t xml:space="preserve"> szint:</w:t>
      </w:r>
    </w:p>
    <w:p w:rsidR="00000000" w:rsidDel="00000000" w:rsidP="00000000" w:rsidRDefault="00000000" w:rsidRPr="00000000" w14:paraId="0000001F">
      <w:pPr>
        <w:rPr/>
      </w:pPr>
      <w:r w:rsidDel="00000000" w:rsidR="00000000" w:rsidRPr="00000000">
        <w:rPr>
          <w:rtl w:val="0"/>
        </w:rPr>
        <w:t xml:space="preserve">A </w:t>
      </w:r>
      <w:r w:rsidDel="00000000" w:rsidR="00000000" w:rsidRPr="00000000">
        <w:rPr>
          <w:b w:val="1"/>
          <w:rtl w:val="0"/>
        </w:rPr>
        <w:t xml:space="preserve">szolenoid</w:t>
      </w:r>
      <w:r w:rsidDel="00000000" w:rsidR="00000000" w:rsidRPr="00000000">
        <w:rPr>
          <w:rtl w:val="0"/>
        </w:rPr>
        <w:t xml:space="preserve"> (vagy </w:t>
      </w:r>
      <w:r w:rsidDel="00000000" w:rsidR="00000000" w:rsidRPr="00000000">
        <w:rPr>
          <w:b w:val="1"/>
          <w:rtl w:val="0"/>
        </w:rPr>
        <w:t xml:space="preserve">kromatinrost</w:t>
      </w:r>
      <w:r w:rsidDel="00000000" w:rsidR="00000000" w:rsidRPr="00000000">
        <w:rPr>
          <w:rtl w:val="0"/>
        </w:rPr>
        <w:t xml:space="preserve">) kialakításában vesz részt a H1 hiszton, ami a linker - hiszton-oktamer egymáshoz képest való irányát szabályozza</w:t>
      </w:r>
    </w:p>
    <w:p w:rsidR="00000000" w:rsidDel="00000000" w:rsidP="00000000" w:rsidRDefault="00000000" w:rsidRPr="00000000" w14:paraId="00000020">
      <w:pPr>
        <w:rPr/>
      </w:pPr>
      <w:r w:rsidDel="00000000" w:rsidR="00000000" w:rsidRPr="00000000">
        <w:rPr>
          <w:rtl w:val="0"/>
        </w:rPr>
        <w:t xml:space="preserve">Egy szolenoid </w:t>
      </w:r>
      <w:r w:rsidDel="00000000" w:rsidR="00000000" w:rsidRPr="00000000">
        <w:rPr>
          <w:b w:val="1"/>
          <w:rtl w:val="0"/>
        </w:rPr>
        <w:t xml:space="preserve">6 nukleoszómá</w:t>
      </w:r>
      <w:r w:rsidDel="00000000" w:rsidR="00000000" w:rsidRPr="00000000">
        <w:rPr>
          <w:rtl w:val="0"/>
        </w:rPr>
        <w:t xml:space="preserve">ból áll és kb. </w:t>
      </w:r>
      <w:r w:rsidDel="00000000" w:rsidR="00000000" w:rsidRPr="00000000">
        <w:rPr>
          <w:b w:val="1"/>
          <w:rtl w:val="0"/>
        </w:rPr>
        <w:t xml:space="preserve">30 nm átmérőjű</w:t>
      </w:r>
      <w:r w:rsidDel="00000000" w:rsidR="00000000" w:rsidRPr="00000000">
        <w:rPr>
          <w:rtl w:val="0"/>
        </w:rPr>
      </w:r>
    </w:p>
    <w:p w:rsidR="00000000" w:rsidDel="00000000" w:rsidP="00000000" w:rsidRDefault="00000000" w:rsidRPr="00000000" w14:paraId="00000021">
      <w:pPr>
        <w:pStyle w:val="Heading2"/>
        <w:rPr/>
      </w:pPr>
      <w:r w:rsidDel="00000000" w:rsidR="00000000" w:rsidRPr="00000000">
        <w:rPr>
          <w:rtl w:val="0"/>
        </w:rPr>
        <w:t xml:space="preserve">A </w:t>
      </w:r>
      <w:r w:rsidDel="00000000" w:rsidR="00000000" w:rsidRPr="00000000">
        <w:rPr>
          <w:b w:val="1"/>
          <w:rtl w:val="0"/>
        </w:rPr>
        <w:t xml:space="preserve">szuperhurok</w:t>
      </w:r>
      <w:r w:rsidDel="00000000" w:rsidR="00000000" w:rsidRPr="00000000">
        <w:rPr>
          <w:rtl w:val="0"/>
        </w:rPr>
        <w:t xml:space="preserve">szint:</w:t>
      </w:r>
    </w:p>
    <w:p w:rsidR="00000000" w:rsidDel="00000000" w:rsidP="00000000" w:rsidRDefault="00000000" w:rsidRPr="00000000" w14:paraId="00000022">
      <w:pPr>
        <w:rPr/>
      </w:pPr>
      <w:r w:rsidDel="00000000" w:rsidR="00000000" w:rsidRPr="00000000">
        <w:rPr>
          <w:rtl w:val="0"/>
        </w:rPr>
        <w:t xml:space="preserve">Létrehozásában </w:t>
      </w:r>
      <w:r w:rsidDel="00000000" w:rsidR="00000000" w:rsidRPr="00000000">
        <w:rPr>
          <w:b w:val="1"/>
          <w:rtl w:val="0"/>
        </w:rPr>
        <w:t xml:space="preserve">mátrixfehérjék</w:t>
      </w:r>
      <w:r w:rsidDel="00000000" w:rsidR="00000000" w:rsidRPr="00000000">
        <w:rPr>
          <w:rtl w:val="0"/>
        </w:rPr>
        <w:t xml:space="preserve"> működnek közre (és furcsa dolgok történhetnek, ha hiba van a mátrixban), de nem eléggé ismert a kialakulásuk, ahhoz, hogy pontosabban tárgyalhassuk, ez kb. </w:t>
      </w:r>
      <w:r w:rsidDel="00000000" w:rsidR="00000000" w:rsidRPr="00000000">
        <w:rPr>
          <w:b w:val="1"/>
          <w:rtl w:val="0"/>
        </w:rPr>
        <w:t xml:space="preserve">700 nm átmérőjű</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 kromoszómák ilyen formában vannak az interfázis idején, kivéve, amelyekről éppen RNS íródik át</w:t>
      </w:r>
    </w:p>
    <w:p w:rsidR="00000000" w:rsidDel="00000000" w:rsidP="00000000" w:rsidRDefault="00000000" w:rsidRPr="00000000" w14:paraId="00000024">
      <w:pPr>
        <w:rPr/>
      </w:pPr>
      <w:r w:rsidDel="00000000" w:rsidR="00000000" w:rsidRPr="00000000">
        <w:rPr/>
        <w:drawing>
          <wp:inline distB="0" distT="0" distL="0" distR="0">
            <wp:extent cx="5670559" cy="6972618"/>
            <wp:effectExtent b="0" l="0" r="0" t="0"/>
            <wp:docPr descr="A képen szöveg, képernyőkép, tervezés látható&#10;&#10;Automatikusan generált leírás" id="1541195581" name="image3.png"/>
            <a:graphic>
              <a:graphicData uri="http://schemas.openxmlformats.org/drawingml/2006/picture">
                <pic:pic>
                  <pic:nvPicPr>
                    <pic:cNvPr descr="A képen szöveg, képernyőkép, tervezés látható&#10;&#10;Automatikusan generált leírás" id="0" name="image3.png"/>
                    <pic:cNvPicPr preferRelativeResize="0"/>
                  </pic:nvPicPr>
                  <pic:blipFill>
                    <a:blip r:embed="rId13"/>
                    <a:srcRect b="0" l="0" r="0" t="0"/>
                    <a:stretch>
                      <a:fillRect/>
                    </a:stretch>
                  </pic:blipFill>
                  <pic:spPr>
                    <a:xfrm>
                      <a:off x="0" y="0"/>
                      <a:ext cx="5670559" cy="697261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rPr/>
      </w:pPr>
      <w:r w:rsidDel="00000000" w:rsidR="00000000" w:rsidRPr="00000000">
        <w:rPr>
          <w:rtl w:val="0"/>
        </w:rPr>
        <w:t xml:space="preserve">A </w:t>
      </w:r>
      <w:r w:rsidDel="00000000" w:rsidR="00000000" w:rsidRPr="00000000">
        <w:rPr>
          <w:b w:val="1"/>
          <w:rtl w:val="0"/>
        </w:rPr>
        <w:t xml:space="preserve">kromatida</w:t>
      </w:r>
      <w:r w:rsidDel="00000000" w:rsidR="00000000" w:rsidRPr="00000000">
        <w:rPr>
          <w:rtl w:val="0"/>
        </w:rPr>
        <w:t xml:space="preserve">:</w:t>
      </w:r>
    </w:p>
    <w:p w:rsidR="00000000" w:rsidDel="00000000" w:rsidP="00000000" w:rsidRDefault="00000000" w:rsidRPr="00000000" w14:paraId="00000026">
      <w:pPr>
        <w:rPr/>
      </w:pPr>
      <w:r w:rsidDel="00000000" w:rsidR="00000000" w:rsidRPr="00000000">
        <w:rPr>
          <w:rtl w:val="0"/>
        </w:rPr>
        <w:t xml:space="preserve">A DNS legfeltekeredettebb (Eszperente nyelven eme eszme terjedelmes nembe helyezkedne, nemde?) formája, osztódáskor ennyire tekeredik fel</w:t>
      </w:r>
    </w:p>
    <w:p w:rsidR="00000000" w:rsidDel="00000000" w:rsidP="00000000" w:rsidRDefault="00000000" w:rsidRPr="00000000" w14:paraId="00000027">
      <w:pPr>
        <w:rPr/>
      </w:pPr>
      <w:r w:rsidDel="00000000" w:rsidR="00000000" w:rsidRPr="00000000">
        <w:rPr>
          <w:rtl w:val="0"/>
        </w:rPr>
        <w:t xml:space="preserve">A kromatida abból áll, hogy a szuperhurkok összerendeződnek, ezt az összerendeződést </w:t>
      </w:r>
      <w:r w:rsidDel="00000000" w:rsidR="00000000" w:rsidRPr="00000000">
        <w:rPr>
          <w:b w:val="1"/>
          <w:rtl w:val="0"/>
        </w:rPr>
        <w:t xml:space="preserve">kondenzin</w:t>
      </w:r>
      <w:r w:rsidDel="00000000" w:rsidR="00000000" w:rsidRPr="00000000">
        <w:rPr>
          <w:rtl w:val="0"/>
        </w:rPr>
        <w:t xml:space="preserve"> fehérjekomplexek alakítják ki, melyek gyűrű alakúak, a gyűrűn belül van stabilizálva a DNS, és nyolc ilyen hurok alakít ki egy „kört”</w:t>
      </w:r>
    </w:p>
    <w:p w:rsidR="00000000" w:rsidDel="00000000" w:rsidP="00000000" w:rsidRDefault="00000000" w:rsidRPr="00000000" w14:paraId="00000028">
      <w:pPr>
        <w:rPr/>
      </w:pPr>
      <w:r w:rsidDel="00000000" w:rsidR="00000000" w:rsidRPr="00000000">
        <w:rPr>
          <w:rtl w:val="0"/>
        </w:rPr>
        <w:t xml:space="preserve">Kromatin állapotban azonban általában van még egy kromatin jelen, az eredeti és a másolat (ami tulajdonképpen egy erősen téves állítás, a szemikonzervatív replikáció mikéntjét tekintve, de valahogyan meg kell őket különböztetni), amik egymáshoz kapcsolódnak, míg a magorsó fonalak szét nem választják őket, ezt a kapcsolatot a </w:t>
      </w:r>
      <w:r w:rsidDel="00000000" w:rsidR="00000000" w:rsidRPr="00000000">
        <w:rPr>
          <w:b w:val="1"/>
          <w:rtl w:val="0"/>
        </w:rPr>
        <w:t xml:space="preserve">kohezin</w:t>
      </w:r>
      <w:r w:rsidDel="00000000" w:rsidR="00000000" w:rsidRPr="00000000">
        <w:rPr>
          <w:rtl w:val="0"/>
        </w:rPr>
        <w:t xml:space="preserve"> fehérjekomplexek hozzák létre, amik eléggé hasonlítanak a kondenzinre, és a két </w:t>
      </w:r>
      <w:r w:rsidDel="00000000" w:rsidR="00000000" w:rsidRPr="00000000">
        <w:rPr>
          <w:b w:val="1"/>
          <w:rtl w:val="0"/>
        </w:rPr>
        <w:t xml:space="preserve">kromatida</w:t>
      </w:r>
      <w:r w:rsidDel="00000000" w:rsidR="00000000" w:rsidRPr="00000000">
        <w:rPr>
          <w:rtl w:val="0"/>
        </w:rPr>
        <w:t xml:space="preserve"> (</w:t>
      </w:r>
      <w:r w:rsidDel="00000000" w:rsidR="00000000" w:rsidRPr="00000000">
        <w:rPr>
          <w:b w:val="1"/>
          <w:rtl w:val="0"/>
        </w:rPr>
        <w:t xml:space="preserve">testvérkromatidák</w:t>
      </w:r>
      <w:r w:rsidDel="00000000" w:rsidR="00000000" w:rsidRPr="00000000">
        <w:rPr>
          <w:rtl w:val="0"/>
        </w:rPr>
        <w:t xml:space="preserve">nak is nevezik őket) megalkotja a </w:t>
      </w:r>
      <w:r w:rsidDel="00000000" w:rsidR="00000000" w:rsidRPr="00000000">
        <w:rPr>
          <w:b w:val="1"/>
          <w:rtl w:val="0"/>
        </w:rPr>
        <w:t xml:space="preserve">kromoszómá</w:t>
      </w:r>
      <w:r w:rsidDel="00000000" w:rsidR="00000000" w:rsidRPr="00000000">
        <w:rPr>
          <w:rtl w:val="0"/>
        </w:rPr>
        <w:t xml:space="preserve">t</w:t>
      </w:r>
    </w:p>
    <w:p w:rsidR="00000000" w:rsidDel="00000000" w:rsidP="00000000" w:rsidRDefault="00000000" w:rsidRPr="00000000" w14:paraId="00000029">
      <w:pPr>
        <w:rPr/>
      </w:pPr>
      <w:r w:rsidDel="00000000" w:rsidR="00000000" w:rsidRPr="00000000">
        <w:rPr/>
        <w:drawing>
          <wp:inline distB="0" distT="0" distL="0" distR="0">
            <wp:extent cx="5277168" cy="1777869"/>
            <wp:effectExtent b="0" l="0" r="0" t="0"/>
            <wp:docPr id="154119557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277168" cy="177786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1"/>
        <w:rPr/>
      </w:pPr>
      <w:r w:rsidDel="00000000" w:rsidR="00000000" w:rsidRPr="00000000">
        <w:rPr>
          <w:rtl w:val="0"/>
        </w:rPr>
        <w:t xml:space="preserve">A kromatin és fajtái</w:t>
      </w:r>
    </w:p>
    <w:p w:rsidR="00000000" w:rsidDel="00000000" w:rsidP="00000000" w:rsidRDefault="00000000" w:rsidRPr="00000000" w14:paraId="0000002B">
      <w:pPr>
        <w:rPr/>
      </w:pPr>
      <w:r w:rsidDel="00000000" w:rsidR="00000000" w:rsidRPr="00000000">
        <w:rPr>
          <w:rtl w:val="0"/>
        </w:rPr>
        <w:t xml:space="preserve">Kromatinnak nevezzük az interfázisos genomot, kromatidának, vagy kromoszómának az osztódási genomot</w:t>
      </w:r>
    </w:p>
    <w:p w:rsidR="00000000" w:rsidDel="00000000" w:rsidP="00000000" w:rsidRDefault="00000000" w:rsidRPr="00000000" w14:paraId="0000002C">
      <w:pPr>
        <w:rPr/>
      </w:pPr>
      <w:r w:rsidDel="00000000" w:rsidR="00000000" w:rsidRPr="00000000">
        <w:rPr>
          <w:rtl w:val="0"/>
        </w:rPr>
        <w:t xml:space="preserve">A kromatin két részre osztható:</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8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eukromatin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 kevésbé van összegöngyölítve, jobban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hozzáférhető</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két fajtája van</w:t>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5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aktív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ezek az éppen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átíródó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gének, a genom kb.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-át teszik ki</w:t>
      </w:r>
    </w:p>
    <w:p w:rsidR="00000000" w:rsidDel="00000000" w:rsidP="00000000" w:rsidRDefault="00000000" w:rsidRPr="00000000" w14:paraId="000000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5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passzív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ezek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kikapcsolt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gének, a genom kb.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-át teszik ki</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8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heterokromatin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 a genom ezen része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interfázisban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kondenzált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génjei le vannak zárva, általában a belső maghártyára tapadnak ki, ún.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heterokromatinrög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öket képezve; a genom kb.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-át teszik ki</w:t>
      </w:r>
    </w:p>
    <w:p w:rsidR="00000000" w:rsidDel="00000000" w:rsidP="00000000" w:rsidRDefault="00000000" w:rsidRPr="00000000" w14:paraId="0000003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5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fő fajtái a telomer és a centromer</w:t>
      </w:r>
    </w:p>
    <w:p w:rsidR="00000000" w:rsidDel="00000000" w:rsidP="00000000" w:rsidRDefault="00000000" w:rsidRPr="00000000" w14:paraId="000000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78.00000000000006" w:lineRule="auto"/>
        <w:ind w:left="15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heterokromatinrög tipikus példája a nők esetén figyelhető meg: mivel a férfiaknak csak egy X-kromoszómája van, a nőknek, hogy ne legyen nekik </w:t>
      </w:r>
      <w:sdt>
        <w:sdtPr>
          <w:tag w:val="goog_rdk_0"/>
        </w:sdtPr>
        <w:sdtContent>
          <w:commentRangeStart w:id="0"/>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több</w:t>
      </w:r>
      <w:commentRangeEnd w:id="0"/>
      <w:r w:rsidDel="00000000" w:rsidR="00000000" w:rsidRPr="00000000">
        <w:commentReference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 egyik teljesen inaktiválódik és egy mikroszkóppal is jól látható kromatinrögöt hoz létre, ezt hívják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Barr-test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nek; viszont az, hogy melyik inaktiválódik véletlenszerű, emiatt egyik sejtben ez, másikban meg az inaktiválódik, ami </w:t>
      </w:r>
      <w:sdt>
        <w:sdtPr>
          <w:tag w:val="goog_rdk_1"/>
        </w:sdtPr>
        <w:sdtContent>
          <w:commentRangeStart w:id="1"/>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mozaikosság</w:t>
      </w:r>
      <w:commentRangeEnd w:id="1"/>
      <w:r w:rsidDel="00000000" w:rsidR="00000000" w:rsidRPr="00000000">
        <w:commentReference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hoz vezet</w:t>
      </w:r>
    </w:p>
    <w:p w:rsidR="00000000" w:rsidDel="00000000" w:rsidP="00000000" w:rsidRDefault="00000000" w:rsidRPr="00000000" w14:paraId="00000033">
      <w:pPr>
        <w:rPr/>
      </w:pPr>
      <w:r w:rsidDel="00000000" w:rsidR="00000000" w:rsidRPr="00000000">
        <w:rPr/>
        <w:drawing>
          <wp:inline distB="0" distT="0" distL="0" distR="0">
            <wp:extent cx="5760720" cy="955040"/>
            <wp:effectExtent b="0" l="0" r="0" t="0"/>
            <wp:docPr descr="A képen szöveg, sor, Diagram, képernyőkép látható&#10;&#10;Automatikusan generált leírás" id="1541195576" name="image2.png"/>
            <a:graphic>
              <a:graphicData uri="http://schemas.openxmlformats.org/drawingml/2006/picture">
                <pic:pic>
                  <pic:nvPicPr>
                    <pic:cNvPr descr="A képen szöveg, sor, Diagram, képernyőkép látható&#10;&#10;Automatikusan generált leírás" id="0" name="image2.png"/>
                    <pic:cNvPicPr preferRelativeResize="0"/>
                  </pic:nvPicPr>
                  <pic:blipFill>
                    <a:blip r:embed="rId15"/>
                    <a:srcRect b="0" l="0" r="0" t="0"/>
                    <a:stretch>
                      <a:fillRect/>
                    </a:stretch>
                  </pic:blipFill>
                  <pic:spPr>
                    <a:xfrm>
                      <a:off x="0" y="0"/>
                      <a:ext cx="5760720" cy="95504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0" distT="0" distL="0" distR="0">
            <wp:extent cx="5760720" cy="5869305"/>
            <wp:effectExtent b="0" l="0" r="0" t="0"/>
            <wp:docPr descr="A képen szöveg, képernyőkép, diagram, kör látható&#10;&#10;Automatikusan generált leírás" id="1541195575" name="image5.png"/>
            <a:graphic>
              <a:graphicData uri="http://schemas.openxmlformats.org/drawingml/2006/picture">
                <pic:pic>
                  <pic:nvPicPr>
                    <pic:cNvPr descr="A képen szöveg, képernyőkép, diagram, kör látható&#10;&#10;Automatikusan generált leírás" id="0" name="image5.png"/>
                    <pic:cNvPicPr preferRelativeResize="0"/>
                  </pic:nvPicPr>
                  <pic:blipFill>
                    <a:blip r:embed="rId16"/>
                    <a:srcRect b="0" l="0" r="0" t="0"/>
                    <a:stretch>
                      <a:fillRect/>
                    </a:stretch>
                  </pic:blipFill>
                  <pic:spPr>
                    <a:xfrm>
                      <a:off x="0" y="0"/>
                      <a:ext cx="5760720" cy="586930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Amint ezen az ábrán látható, az egyik esetben a mutertől kapott X-kromoszóma: X</w:t>
      </w:r>
      <w:r w:rsidDel="00000000" w:rsidR="00000000" w:rsidRPr="00000000">
        <w:rPr>
          <w:vertAlign w:val="subscript"/>
          <w:rtl w:val="0"/>
        </w:rPr>
        <w:t xml:space="preserve">m</w:t>
      </w:r>
      <w:r w:rsidDel="00000000" w:rsidR="00000000" w:rsidRPr="00000000">
        <w:rPr>
          <w:rtl w:val="0"/>
        </w:rPr>
        <w:t xml:space="preserve"> inaktiválódik, a másik esetben pedig a postástól kapott: X</w:t>
      </w:r>
      <w:r w:rsidDel="00000000" w:rsidR="00000000" w:rsidRPr="00000000">
        <w:rPr>
          <w:vertAlign w:val="subscript"/>
          <w:rtl w:val="0"/>
        </w:rPr>
        <w:t xml:space="preserve">p</w:t>
      </w:r>
      <w:r w:rsidDel="00000000" w:rsidR="00000000" w:rsidRPr="00000000">
        <w:rPr>
          <w:rtl w:val="0"/>
        </w:rPr>
        <w:t xml:space="preserve"> teszi ugyanezt</w:t>
      </w:r>
    </w:p>
    <w:sectPr>
      <w:footerReference r:id="rId17" w:type="default"/>
      <w:pgSz w:h="16838" w:w="11906" w:orient="portrait"/>
      <w:pgMar w:bottom="1417" w:top="1417" w:left="1417" w:right="1417"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ániel Szentirmai" w:id="1" w:date="2024-11-22T16:19:26Z">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 mozaikosságról van szó, erre gondolunk, nem az exon-intron mozaikosságra.</w:t>
      </w:r>
    </w:p>
  </w:comment>
  <w:comment w:author="Ni Da" w:id="0" w:date="2024-12-14T10:40:54Z">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Bár anyagi szempontból nézve elvitathatatlan, hogy a nőknek eggyel több X-kromoszómája van, de működés szempontjából nem kell kettő, ezért tulajdonképpen egy X feleslegben van.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37" w15:done="0"/>
  <w15:commentEx w15:paraId="0000003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rtl w:val="0"/>
      </w:rPr>
      <w:t xml:space="preserve">© Szentirmai Dániel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hu-HU"/>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Rule="auto"/>
    </w:pPr>
    <w:rPr>
      <w:sz w:val="36"/>
      <w:szCs w:val="36"/>
      <w:u w:val="single"/>
    </w:rPr>
  </w:style>
  <w:style w:type="paragraph" w:styleId="Heading2">
    <w:name w:val="heading 2"/>
    <w:basedOn w:val="Normal"/>
    <w:next w:val="Normal"/>
    <w:pPr>
      <w:keepNext w:val="1"/>
      <w:keepLines w:val="1"/>
      <w:spacing w:after="80" w:before="160" w:lineRule="auto"/>
    </w:pPr>
    <w:rPr>
      <w:sz w:val="32"/>
      <w:szCs w:val="32"/>
    </w:rPr>
  </w:style>
  <w:style w:type="paragraph" w:styleId="Heading3">
    <w:name w:val="heading 3"/>
    <w:basedOn w:val="Normal"/>
    <w:next w:val="Normal"/>
    <w:pPr>
      <w:keepNext w:val="1"/>
      <w:keepLines w:val="1"/>
      <w:spacing w:after="200" w:before="480" w:lineRule="auto"/>
    </w:pPr>
    <w:rPr>
      <w:color w:val="00b050"/>
      <w:sz w:val="36"/>
      <w:szCs w:val="36"/>
      <w:u w:val="single"/>
    </w:rPr>
  </w:style>
  <w:style w:type="paragraph" w:styleId="Heading4">
    <w:name w:val="heading 4"/>
    <w:basedOn w:val="Normal"/>
    <w:next w:val="Normal"/>
    <w:pPr>
      <w:keepNext w:val="1"/>
      <w:keepLines w:val="1"/>
      <w:spacing w:after="80" w:before="160" w:lineRule="auto"/>
    </w:pPr>
    <w:rPr>
      <w:color w:val="00b050"/>
      <w:sz w:val="32"/>
      <w:szCs w:val="32"/>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l" w:default="1">
    <w:name w:val="Normal"/>
    <w:qFormat w:val="1"/>
    <w:rsid w:val="009E7EB1"/>
    <w:rPr>
      <w:rFonts w:ascii="Times New Roman" w:hAnsi="Times New Roman"/>
    </w:rPr>
  </w:style>
  <w:style w:type="paragraph" w:styleId="Cmsor1">
    <w:name w:val="heading 1"/>
    <w:basedOn w:val="Norml"/>
    <w:next w:val="Norml"/>
    <w:link w:val="Cmsor1Char"/>
    <w:uiPriority w:val="9"/>
    <w:qFormat w:val="1"/>
    <w:rsid w:val="009E7EB1"/>
    <w:pPr>
      <w:keepNext w:val="1"/>
      <w:keepLines w:val="1"/>
      <w:spacing w:after="200" w:before="480"/>
      <w:outlineLvl w:val="0"/>
    </w:pPr>
    <w:rPr>
      <w:rFonts w:cstheme="majorBidi" w:eastAsiaTheme="majorEastAsia"/>
      <w:sz w:val="36"/>
      <w:szCs w:val="40"/>
      <w:u w:val="single"/>
    </w:rPr>
  </w:style>
  <w:style w:type="paragraph" w:styleId="Cmsor2">
    <w:name w:val="heading 2"/>
    <w:basedOn w:val="Norml"/>
    <w:next w:val="Norml"/>
    <w:link w:val="Cmsor2Char"/>
    <w:uiPriority w:val="9"/>
    <w:unhideWhenUsed w:val="1"/>
    <w:qFormat w:val="1"/>
    <w:rsid w:val="009E7EB1"/>
    <w:pPr>
      <w:keepNext w:val="1"/>
      <w:keepLines w:val="1"/>
      <w:spacing w:after="80" w:before="160"/>
      <w:outlineLvl w:val="1"/>
    </w:pPr>
    <w:rPr>
      <w:rFonts w:cstheme="majorBidi" w:eastAsiaTheme="majorEastAsia"/>
      <w:sz w:val="32"/>
      <w:szCs w:val="32"/>
    </w:rPr>
  </w:style>
  <w:style w:type="paragraph" w:styleId="Cmsor3">
    <w:name w:val="heading 3"/>
    <w:basedOn w:val="Norml"/>
    <w:next w:val="Norml"/>
    <w:link w:val="Cmsor3Char"/>
    <w:uiPriority w:val="9"/>
    <w:unhideWhenUsed w:val="1"/>
    <w:qFormat w:val="1"/>
    <w:rsid w:val="00A82C9F"/>
    <w:pPr>
      <w:keepNext w:val="1"/>
      <w:keepLines w:val="1"/>
      <w:spacing w:after="200" w:before="480"/>
      <w:outlineLvl w:val="2"/>
    </w:pPr>
    <w:rPr>
      <w:rFonts w:cstheme="majorBidi" w:eastAsiaTheme="majorEastAsia"/>
      <w:color w:val="00b050"/>
      <w:sz w:val="36"/>
      <w:szCs w:val="28"/>
      <w:u w:val="single"/>
    </w:rPr>
  </w:style>
  <w:style w:type="paragraph" w:styleId="Cmsor4">
    <w:name w:val="heading 4"/>
    <w:basedOn w:val="Norml"/>
    <w:next w:val="Norml"/>
    <w:link w:val="Cmsor4Char"/>
    <w:uiPriority w:val="9"/>
    <w:unhideWhenUsed w:val="1"/>
    <w:qFormat w:val="1"/>
    <w:rsid w:val="00A82C9F"/>
    <w:pPr>
      <w:keepNext w:val="1"/>
      <w:keepLines w:val="1"/>
      <w:spacing w:after="80" w:before="160"/>
      <w:outlineLvl w:val="3"/>
    </w:pPr>
    <w:rPr>
      <w:rFonts w:cstheme="majorBidi" w:eastAsiaTheme="majorEastAsia"/>
      <w:iCs w:val="1"/>
      <w:color w:val="00b050"/>
      <w:sz w:val="32"/>
    </w:rPr>
  </w:style>
  <w:style w:type="paragraph" w:styleId="Cmsor5">
    <w:name w:val="heading 5"/>
    <w:basedOn w:val="Norml"/>
    <w:next w:val="Norml"/>
    <w:link w:val="Cmsor5Char"/>
    <w:uiPriority w:val="9"/>
    <w:semiHidden w:val="1"/>
    <w:unhideWhenUsed w:val="1"/>
    <w:qFormat w:val="1"/>
    <w:rsid w:val="00127651"/>
    <w:pPr>
      <w:keepNext w:val="1"/>
      <w:keepLines w:val="1"/>
      <w:spacing w:after="40" w:before="80"/>
      <w:outlineLvl w:val="4"/>
    </w:pPr>
    <w:rPr>
      <w:rFonts w:asciiTheme="minorHAnsi" w:cstheme="majorBidi" w:eastAsiaTheme="majorEastAsia" w:hAnsiTheme="minorHAnsi"/>
      <w:color w:val="0f4761" w:themeColor="accent1" w:themeShade="0000BF"/>
    </w:rPr>
  </w:style>
  <w:style w:type="paragraph" w:styleId="Cmsor6">
    <w:name w:val="heading 6"/>
    <w:basedOn w:val="Norml"/>
    <w:next w:val="Norml"/>
    <w:link w:val="Cmsor6Char"/>
    <w:uiPriority w:val="9"/>
    <w:semiHidden w:val="1"/>
    <w:unhideWhenUsed w:val="1"/>
    <w:qFormat w:val="1"/>
    <w:rsid w:val="00127651"/>
    <w:pPr>
      <w:keepNext w:val="1"/>
      <w:keepLines w:val="1"/>
      <w:spacing w:after="0" w:before="40"/>
      <w:outlineLvl w:val="5"/>
    </w:pPr>
    <w:rPr>
      <w:rFonts w:asciiTheme="minorHAnsi" w:cstheme="majorBidi" w:eastAsiaTheme="majorEastAsia" w:hAnsiTheme="minorHAnsi"/>
      <w:i w:val="1"/>
      <w:iCs w:val="1"/>
      <w:color w:val="595959" w:themeColor="text1" w:themeTint="0000A6"/>
    </w:rPr>
  </w:style>
  <w:style w:type="paragraph" w:styleId="Cmsor7">
    <w:name w:val="heading 7"/>
    <w:basedOn w:val="Norml"/>
    <w:next w:val="Norml"/>
    <w:link w:val="Cmsor7Char"/>
    <w:uiPriority w:val="9"/>
    <w:semiHidden w:val="1"/>
    <w:unhideWhenUsed w:val="1"/>
    <w:qFormat w:val="1"/>
    <w:rsid w:val="00127651"/>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Cmsor8">
    <w:name w:val="heading 8"/>
    <w:basedOn w:val="Norml"/>
    <w:next w:val="Norml"/>
    <w:link w:val="Cmsor8Char"/>
    <w:uiPriority w:val="9"/>
    <w:semiHidden w:val="1"/>
    <w:unhideWhenUsed w:val="1"/>
    <w:qFormat w:val="1"/>
    <w:rsid w:val="00127651"/>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Cmsor9">
    <w:name w:val="heading 9"/>
    <w:basedOn w:val="Norml"/>
    <w:next w:val="Norml"/>
    <w:link w:val="Cmsor9Char"/>
    <w:uiPriority w:val="9"/>
    <w:semiHidden w:val="1"/>
    <w:unhideWhenUsed w:val="1"/>
    <w:qFormat w:val="1"/>
    <w:rsid w:val="00127651"/>
    <w:pPr>
      <w:keepNext w:val="1"/>
      <w:keepLines w:val="1"/>
      <w:spacing w:after="0"/>
      <w:outlineLvl w:val="8"/>
    </w:pPr>
    <w:rPr>
      <w:rFonts w:asciiTheme="minorHAnsi" w:cstheme="majorBidi" w:eastAsiaTheme="majorEastAsia" w:hAnsiTheme="minorHAnsi"/>
      <w:color w:val="272727" w:themeColor="text1" w:themeTint="0000D8"/>
    </w:rPr>
  </w:style>
  <w:style w:type="character" w:styleId="Bekezdsalapbettpusa" w:default="1">
    <w:name w:val="Default Paragraph Font"/>
    <w:uiPriority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character" w:styleId="Cmsor1Char" w:customStyle="1">
    <w:name w:val="Címsor 1 Char"/>
    <w:basedOn w:val="Bekezdsalapbettpusa"/>
    <w:link w:val="Cmsor1"/>
    <w:uiPriority w:val="9"/>
    <w:rsid w:val="009E7EB1"/>
    <w:rPr>
      <w:rFonts w:ascii="Times New Roman" w:hAnsi="Times New Roman" w:cstheme="majorBidi" w:eastAsiaTheme="majorEastAsia"/>
      <w:sz w:val="36"/>
      <w:szCs w:val="40"/>
      <w:u w:val="single"/>
    </w:rPr>
  </w:style>
  <w:style w:type="paragraph" w:styleId="kzpbioszcmsor1" w:customStyle="1">
    <w:name w:val="középbiosz címsor 1"/>
    <w:basedOn w:val="Norml"/>
    <w:link w:val="kzpbioszcmsor1Char"/>
    <w:qFormat w:val="1"/>
    <w:rsid w:val="00A82C9F"/>
    <w:pPr>
      <w:spacing w:after="280" w:before="120"/>
    </w:pPr>
    <w:rPr>
      <w:rFonts w:ascii="Garamond" w:cs="Times New Roman" w:hAnsi="Garamond"/>
      <w:i w:val="1"/>
      <w:iCs w:val="1"/>
      <w:sz w:val="36"/>
      <w:szCs w:val="28"/>
      <w:u w:val="single"/>
    </w:rPr>
  </w:style>
  <w:style w:type="character" w:styleId="kzpbioszcmsor1Char" w:customStyle="1">
    <w:name w:val="középbiosz címsor 1 Char"/>
    <w:basedOn w:val="Bekezdsalapbettpusa"/>
    <w:link w:val="kzpbioszcmsor1"/>
    <w:rsid w:val="00A82C9F"/>
    <w:rPr>
      <w:rFonts w:ascii="Garamond" w:cs="Times New Roman" w:hAnsi="Garamond"/>
      <w:i w:val="1"/>
      <w:iCs w:val="1"/>
      <w:sz w:val="36"/>
      <w:szCs w:val="28"/>
      <w:u w:val="single"/>
    </w:rPr>
  </w:style>
  <w:style w:type="paragraph" w:styleId="kzpbiosznorml" w:customStyle="1">
    <w:name w:val="középbiosz normál"/>
    <w:basedOn w:val="kzpbioszcmsor1"/>
    <w:link w:val="kzpbiosznormlChar"/>
    <w:qFormat w:val="1"/>
    <w:rsid w:val="009E7EB1"/>
  </w:style>
  <w:style w:type="character" w:styleId="kzpbiosznormlChar" w:customStyle="1">
    <w:name w:val="középbiosz normál Char"/>
    <w:basedOn w:val="kzpbioszcmsor1Char"/>
    <w:link w:val="kzpbiosznorml"/>
    <w:rsid w:val="009E7EB1"/>
    <w:rPr>
      <w:rFonts w:ascii="Garamond" w:cs="Times New Roman" w:hAnsi="Garamond"/>
      <w:i w:val="1"/>
      <w:iCs w:val="1"/>
      <w:sz w:val="36"/>
      <w:szCs w:val="28"/>
      <w:u w:val="single"/>
    </w:rPr>
  </w:style>
  <w:style w:type="character" w:styleId="Cmsor2Char" w:customStyle="1">
    <w:name w:val="Címsor 2 Char"/>
    <w:basedOn w:val="Bekezdsalapbettpusa"/>
    <w:link w:val="Cmsor2"/>
    <w:uiPriority w:val="9"/>
    <w:rsid w:val="009E7EB1"/>
    <w:rPr>
      <w:rFonts w:ascii="Times New Roman" w:hAnsi="Times New Roman" w:cstheme="majorBidi" w:eastAsiaTheme="majorEastAsia"/>
      <w:sz w:val="32"/>
      <w:szCs w:val="32"/>
    </w:rPr>
  </w:style>
  <w:style w:type="paragraph" w:styleId="kzpbioszcmsor2" w:customStyle="1">
    <w:name w:val="középbiosz címsor 2"/>
    <w:basedOn w:val="kzpbiosznorml"/>
    <w:link w:val="kzpbioszcmsor2Char"/>
    <w:qFormat w:val="1"/>
    <w:rsid w:val="009E7EB1"/>
    <w:rPr>
      <w:sz w:val="32"/>
    </w:rPr>
  </w:style>
  <w:style w:type="character" w:styleId="kzpbioszcmsor2Char" w:customStyle="1">
    <w:name w:val="középbiosz címsor 2 Char"/>
    <w:basedOn w:val="kzpbiosznormlChar"/>
    <w:link w:val="kzpbioszcmsor2"/>
    <w:rsid w:val="009E7EB1"/>
    <w:rPr>
      <w:rFonts w:ascii="Garamond" w:cs="Times New Roman" w:hAnsi="Garamond"/>
      <w:i w:val="1"/>
      <w:iCs w:val="1"/>
      <w:sz w:val="32"/>
      <w:szCs w:val="28"/>
      <w:u w:val="single"/>
    </w:rPr>
  </w:style>
  <w:style w:type="character" w:styleId="Cmsor3Char" w:customStyle="1">
    <w:name w:val="Címsor 3 Char"/>
    <w:basedOn w:val="Bekezdsalapbettpusa"/>
    <w:link w:val="Cmsor3"/>
    <w:uiPriority w:val="9"/>
    <w:rsid w:val="00A82C9F"/>
    <w:rPr>
      <w:rFonts w:ascii="Times New Roman" w:hAnsi="Times New Roman" w:cstheme="majorBidi" w:eastAsiaTheme="majorEastAsia"/>
      <w:color w:val="00b050"/>
      <w:sz w:val="36"/>
      <w:szCs w:val="28"/>
      <w:u w:val="single"/>
    </w:rPr>
  </w:style>
  <w:style w:type="character" w:styleId="Cmsor4Char" w:customStyle="1">
    <w:name w:val="Címsor 4 Char"/>
    <w:basedOn w:val="Bekezdsalapbettpusa"/>
    <w:link w:val="Cmsor4"/>
    <w:uiPriority w:val="9"/>
    <w:rsid w:val="00A82C9F"/>
    <w:rPr>
      <w:rFonts w:ascii="Times New Roman" w:hAnsi="Times New Roman" w:cstheme="majorBidi" w:eastAsiaTheme="majorEastAsia"/>
      <w:iCs w:val="1"/>
      <w:color w:val="00b050"/>
      <w:sz w:val="32"/>
    </w:rPr>
  </w:style>
  <w:style w:type="paragraph" w:styleId="Nincstrkz">
    <w:name w:val="No Spacing"/>
    <w:uiPriority w:val="1"/>
    <w:qFormat w:val="1"/>
    <w:rsid w:val="00A82C9F"/>
    <w:pPr>
      <w:spacing w:line="240" w:lineRule="auto"/>
    </w:pPr>
    <w:rPr>
      <w:rFonts w:ascii="Times New Roman" w:hAnsi="Times New Roman"/>
      <w:color w:val="00b050"/>
    </w:rPr>
  </w:style>
  <w:style w:type="character" w:styleId="Cmsor5Char" w:customStyle="1">
    <w:name w:val="Címsor 5 Char"/>
    <w:basedOn w:val="Bekezdsalapbettpusa"/>
    <w:link w:val="Cmsor5"/>
    <w:uiPriority w:val="9"/>
    <w:semiHidden w:val="1"/>
    <w:rsid w:val="00127651"/>
    <w:rPr>
      <w:rFonts w:cstheme="majorBidi" w:eastAsiaTheme="majorEastAsia"/>
      <w:color w:val="0f4761" w:themeColor="accent1" w:themeShade="0000BF"/>
    </w:rPr>
  </w:style>
  <w:style w:type="character" w:styleId="Cmsor6Char" w:customStyle="1">
    <w:name w:val="Címsor 6 Char"/>
    <w:basedOn w:val="Bekezdsalapbettpusa"/>
    <w:link w:val="Cmsor6"/>
    <w:uiPriority w:val="9"/>
    <w:semiHidden w:val="1"/>
    <w:rsid w:val="00127651"/>
    <w:rPr>
      <w:rFonts w:cstheme="majorBidi" w:eastAsiaTheme="majorEastAsia"/>
      <w:i w:val="1"/>
      <w:iCs w:val="1"/>
      <w:color w:val="595959" w:themeColor="text1" w:themeTint="0000A6"/>
    </w:rPr>
  </w:style>
  <w:style w:type="character" w:styleId="Cmsor7Char" w:customStyle="1">
    <w:name w:val="Címsor 7 Char"/>
    <w:basedOn w:val="Bekezdsalapbettpusa"/>
    <w:link w:val="Cmsor7"/>
    <w:uiPriority w:val="9"/>
    <w:semiHidden w:val="1"/>
    <w:rsid w:val="00127651"/>
    <w:rPr>
      <w:rFonts w:cstheme="majorBidi" w:eastAsiaTheme="majorEastAsia"/>
      <w:color w:val="595959" w:themeColor="text1" w:themeTint="0000A6"/>
    </w:rPr>
  </w:style>
  <w:style w:type="character" w:styleId="Cmsor8Char" w:customStyle="1">
    <w:name w:val="Címsor 8 Char"/>
    <w:basedOn w:val="Bekezdsalapbettpusa"/>
    <w:link w:val="Cmsor8"/>
    <w:uiPriority w:val="9"/>
    <w:semiHidden w:val="1"/>
    <w:rsid w:val="00127651"/>
    <w:rPr>
      <w:rFonts w:cstheme="majorBidi" w:eastAsiaTheme="majorEastAsia"/>
      <w:i w:val="1"/>
      <w:iCs w:val="1"/>
      <w:color w:val="272727" w:themeColor="text1" w:themeTint="0000D8"/>
    </w:rPr>
  </w:style>
  <w:style w:type="character" w:styleId="Cmsor9Char" w:customStyle="1">
    <w:name w:val="Címsor 9 Char"/>
    <w:basedOn w:val="Bekezdsalapbettpusa"/>
    <w:link w:val="Cmsor9"/>
    <w:uiPriority w:val="9"/>
    <w:semiHidden w:val="1"/>
    <w:rsid w:val="00127651"/>
    <w:rPr>
      <w:rFonts w:cstheme="majorBidi" w:eastAsiaTheme="majorEastAsia"/>
      <w:color w:val="272727" w:themeColor="text1" w:themeTint="0000D8"/>
    </w:rPr>
  </w:style>
  <w:style w:type="paragraph" w:styleId="Cm">
    <w:name w:val="Title"/>
    <w:basedOn w:val="Norml"/>
    <w:next w:val="Norml"/>
    <w:link w:val="CmChar"/>
    <w:uiPriority w:val="10"/>
    <w:qFormat w:val="1"/>
    <w:rsid w:val="00127651"/>
    <w:pPr>
      <w:spacing w:after="80" w:line="240" w:lineRule="auto"/>
      <w:contextualSpacing w:val="1"/>
    </w:pPr>
    <w:rPr>
      <w:rFonts w:asciiTheme="majorHAnsi" w:cstheme="majorBidi" w:eastAsiaTheme="majorEastAsia" w:hAnsiTheme="majorHAnsi"/>
      <w:spacing w:val="-10"/>
      <w:kern w:val="28"/>
      <w:sz w:val="56"/>
      <w:szCs w:val="56"/>
    </w:rPr>
  </w:style>
  <w:style w:type="character" w:styleId="CmChar" w:customStyle="1">
    <w:name w:val="Cím Char"/>
    <w:basedOn w:val="Bekezdsalapbettpusa"/>
    <w:link w:val="Cm"/>
    <w:uiPriority w:val="10"/>
    <w:rsid w:val="00127651"/>
    <w:rPr>
      <w:rFonts w:asciiTheme="majorHAnsi" w:cstheme="majorBidi" w:eastAsiaTheme="majorEastAsia" w:hAnsiTheme="majorHAnsi"/>
      <w:spacing w:val="-10"/>
      <w:kern w:val="28"/>
      <w:sz w:val="56"/>
      <w:szCs w:val="56"/>
    </w:rPr>
  </w:style>
  <w:style w:type="paragraph" w:styleId="Alcm">
    <w:name w:val="Subtitle"/>
    <w:basedOn w:val="Norml"/>
    <w:next w:val="Norml"/>
    <w:link w:val="AlcmChar"/>
    <w:uiPriority w:val="11"/>
    <w:qFormat w:val="1"/>
    <w:rsid w:val="00127651"/>
    <w:pPr>
      <w:numPr>
        <w:ilvl w:val="1"/>
      </w:numPr>
    </w:pPr>
    <w:rPr>
      <w:rFonts w:asciiTheme="minorHAnsi" w:cstheme="majorBidi" w:eastAsiaTheme="majorEastAsia" w:hAnsiTheme="minorHAnsi"/>
      <w:color w:val="595959" w:themeColor="text1" w:themeTint="0000A6"/>
      <w:spacing w:val="15"/>
      <w:sz w:val="28"/>
      <w:szCs w:val="28"/>
    </w:rPr>
  </w:style>
  <w:style w:type="character" w:styleId="AlcmChar" w:customStyle="1">
    <w:name w:val="Alcím Char"/>
    <w:basedOn w:val="Bekezdsalapbettpusa"/>
    <w:link w:val="Alcm"/>
    <w:uiPriority w:val="11"/>
    <w:rsid w:val="00127651"/>
    <w:rPr>
      <w:rFonts w:cstheme="majorBidi" w:eastAsiaTheme="majorEastAsia"/>
      <w:color w:val="595959" w:themeColor="text1" w:themeTint="0000A6"/>
      <w:spacing w:val="15"/>
      <w:sz w:val="28"/>
      <w:szCs w:val="28"/>
    </w:rPr>
  </w:style>
  <w:style w:type="paragraph" w:styleId="Idzet">
    <w:name w:val="Quote"/>
    <w:basedOn w:val="Norml"/>
    <w:next w:val="Norml"/>
    <w:link w:val="IdzetChar"/>
    <w:uiPriority w:val="29"/>
    <w:qFormat w:val="1"/>
    <w:rsid w:val="00127651"/>
    <w:pPr>
      <w:spacing w:before="160"/>
      <w:jc w:val="center"/>
    </w:pPr>
    <w:rPr>
      <w:i w:val="1"/>
      <w:iCs w:val="1"/>
      <w:color w:val="404040" w:themeColor="text1" w:themeTint="0000BF"/>
    </w:rPr>
  </w:style>
  <w:style w:type="character" w:styleId="IdzetChar" w:customStyle="1">
    <w:name w:val="Idézet Char"/>
    <w:basedOn w:val="Bekezdsalapbettpusa"/>
    <w:link w:val="Idzet"/>
    <w:uiPriority w:val="29"/>
    <w:rsid w:val="00127651"/>
    <w:rPr>
      <w:rFonts w:ascii="Times New Roman" w:hAnsi="Times New Roman"/>
      <w:i w:val="1"/>
      <w:iCs w:val="1"/>
      <w:color w:val="404040" w:themeColor="text1" w:themeTint="0000BF"/>
    </w:rPr>
  </w:style>
  <w:style w:type="paragraph" w:styleId="Listaszerbekezds">
    <w:name w:val="List Paragraph"/>
    <w:basedOn w:val="Norml"/>
    <w:uiPriority w:val="34"/>
    <w:qFormat w:val="1"/>
    <w:rsid w:val="00127651"/>
    <w:pPr>
      <w:ind w:left="720"/>
      <w:contextualSpacing w:val="1"/>
    </w:pPr>
  </w:style>
  <w:style w:type="character" w:styleId="Erskiemels">
    <w:name w:val="Intense Emphasis"/>
    <w:basedOn w:val="Bekezdsalapbettpusa"/>
    <w:uiPriority w:val="21"/>
    <w:qFormat w:val="1"/>
    <w:rsid w:val="00127651"/>
    <w:rPr>
      <w:i w:val="1"/>
      <w:iCs w:val="1"/>
      <w:color w:val="0f4761" w:themeColor="accent1" w:themeShade="0000BF"/>
    </w:rPr>
  </w:style>
  <w:style w:type="paragraph" w:styleId="Kiemeltidzet">
    <w:name w:val="Intense Quote"/>
    <w:basedOn w:val="Norml"/>
    <w:next w:val="Norml"/>
    <w:link w:val="KiemeltidzetChar"/>
    <w:uiPriority w:val="30"/>
    <w:qFormat w:val="1"/>
    <w:rsid w:val="0012765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KiemeltidzetChar" w:customStyle="1">
    <w:name w:val="Kiemelt idézet Char"/>
    <w:basedOn w:val="Bekezdsalapbettpusa"/>
    <w:link w:val="Kiemeltidzet"/>
    <w:uiPriority w:val="30"/>
    <w:rsid w:val="00127651"/>
    <w:rPr>
      <w:rFonts w:ascii="Times New Roman" w:hAnsi="Times New Roman"/>
      <w:i w:val="1"/>
      <w:iCs w:val="1"/>
      <w:color w:val="0f4761" w:themeColor="accent1" w:themeShade="0000BF"/>
    </w:rPr>
  </w:style>
  <w:style w:type="character" w:styleId="Ershivatkozs">
    <w:name w:val="Intense Reference"/>
    <w:basedOn w:val="Bekezdsalapbettpusa"/>
    <w:uiPriority w:val="32"/>
    <w:qFormat w:val="1"/>
    <w:rsid w:val="00127651"/>
    <w:rPr>
      <w:b w:val="1"/>
      <w:bCs w:val="1"/>
      <w:smallCaps w:val="1"/>
      <w:color w:val="0f4761" w:themeColor="accent1" w:themeShade="0000BF"/>
      <w:spacing w:val="5"/>
    </w:rPr>
  </w:style>
  <w:style w:type="character" w:styleId="Hiperhivatkozs">
    <w:name w:val="Hyperlink"/>
    <w:basedOn w:val="Bekezdsalapbettpusa"/>
    <w:uiPriority w:val="99"/>
    <w:unhideWhenUsed w:val="1"/>
    <w:rsid w:val="001232CC"/>
    <w:rPr>
      <w:color w:val="467886" w:themeColor="hyperlink"/>
      <w:u w:val="single"/>
    </w:rPr>
  </w:style>
  <w:style w:type="character" w:styleId="Feloldatlanmegemlts">
    <w:name w:val="Unresolved Mention"/>
    <w:basedOn w:val="Bekezdsalapbettpusa"/>
    <w:uiPriority w:val="99"/>
    <w:semiHidden w:val="1"/>
    <w:unhideWhenUsed w:val="1"/>
    <w:rsid w:val="001232CC"/>
    <w:rPr>
      <w:color w:val="605e5c"/>
      <w:shd w:color="auto" w:fill="e1dfdd" w:val="clear"/>
    </w:rPr>
  </w:style>
  <w:style w:type="character" w:styleId="Mrltotthiperhivatkozs">
    <w:name w:val="FollowedHyperlink"/>
    <w:basedOn w:val="Bekezdsalapbettpusa"/>
    <w:uiPriority w:val="99"/>
    <w:semiHidden w:val="1"/>
    <w:unhideWhenUsed w:val="1"/>
    <w:rsid w:val="009D50E6"/>
    <w:rPr>
      <w:color w:val="96607d" w:themeColor="followedHyperlink"/>
      <w:u w:val="single"/>
    </w:rPr>
  </w:style>
  <w:style w:type="paragraph" w:styleId="Subtitle">
    <w:name w:val="Subtitle"/>
    <w:basedOn w:val="Normal"/>
    <w:next w:val="Normal"/>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U1dIQLlVeXo" TargetMode="External"/><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n0REtz9G45Z8jL6MfymjO2JqAQ==">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2024-11-22T12:35:00Z</dcterms:created>
  <dc:creator>Szentirmai Dániel</dc:creator>
</cp:coreProperties>
</file>