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membránok összetétele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membránt felépítő lipidek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foszfolipidek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4464321" cy="2633222"/>
            <wp:effectExtent b="0" l="0" r="0" t="0"/>
            <wp:docPr descr="A képen képernyőkép, szöveg, illusztráció látható&#10;&#10;Automatikusan generált leírás" id="1957744453" name="image8.png"/>
            <a:graphic>
              <a:graphicData uri="http://schemas.openxmlformats.org/drawingml/2006/picture">
                <pic:pic>
                  <pic:nvPicPr>
                    <pic:cNvPr descr="A képen képernyőkép, szöveg, illusztráció látható&#10;&#10;Automatikusan generált leírás"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4321" cy="2633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Felépítésüket alapvetően az első tétel tárgyalja, de a poláris végről itt kell beszélni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Egy egyszerű membránt alapvetően háromfajta foszfolipid épít fel: a </w:t>
      </w:r>
      <w:r w:rsidDel="00000000" w:rsidR="00000000" w:rsidRPr="00000000">
        <w:rPr>
          <w:b w:val="1"/>
          <w:rtl w:val="0"/>
        </w:rPr>
        <w:t xml:space="preserve">foszfatidil</w:t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kolin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464184</wp:posOffset>
            </wp:positionH>
            <wp:positionV relativeFrom="paragraph">
              <wp:posOffset>187325</wp:posOffset>
            </wp:positionV>
            <wp:extent cx="1485900" cy="666750"/>
            <wp:effectExtent b="0" l="0" r="0" t="0"/>
            <wp:wrapTopAndBottom distB="0" distT="0"/>
            <wp:docPr descr="A képen diagram, sor, Betűtípus, tervezés látható&#10;&#10;Automatikusan generált leírás" id="1957744450" name="image3.png"/>
            <a:graphic>
              <a:graphicData uri="http://schemas.openxmlformats.org/drawingml/2006/picture">
                <pic:pic>
                  <pic:nvPicPr>
                    <pic:cNvPr descr="A képen diagram, sor, Betűtípus, tervezés látható&#10;&#10;Automatikusan generált leírás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etanolamin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494665</wp:posOffset>
            </wp:positionH>
            <wp:positionV relativeFrom="paragraph">
              <wp:posOffset>887094</wp:posOffset>
            </wp:positionV>
            <wp:extent cx="1249680" cy="341630"/>
            <wp:effectExtent b="0" l="0" r="0" t="0"/>
            <wp:wrapTopAndBottom distB="0" distT="0"/>
            <wp:docPr descr="A képen Betűtípus, sor, fehér, diagram látható&#10;&#10;Automatikusan generált leírás" id="1957744451" name="image9.png"/>
            <a:graphic>
              <a:graphicData uri="http://schemas.openxmlformats.org/drawingml/2006/picture">
                <pic:pic>
                  <pic:nvPicPr>
                    <pic:cNvPr descr="A képen Betűtípus, sor, fehér, diagram látható&#10;&#10;Automatikusan generált leírás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341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szerin: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464184</wp:posOffset>
            </wp:positionH>
            <wp:positionV relativeFrom="paragraph">
              <wp:posOffset>613410</wp:posOffset>
            </wp:positionV>
            <wp:extent cx="1127760" cy="649605"/>
            <wp:effectExtent b="0" l="0" r="0" t="0"/>
            <wp:wrapTopAndBottom distB="0" distT="0"/>
            <wp:docPr descr="A képen diagram, sor, Betűtípus, tervezés látható&#10;&#10;Automatikusan generált leírás" id="1957744458" name="image10.png"/>
            <a:graphic>
              <a:graphicData uri="http://schemas.openxmlformats.org/drawingml/2006/picture">
                <pic:pic>
                  <pic:nvPicPr>
                    <pic:cNvPr descr="A képen diagram, sor, Betűtípus, tervezés látható&#10;&#10;Automatikusan generált leírás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49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  <w:t xml:space="preserve">Látható, hogy ezek az anyagok polárisak, sőt, a </w:t>
      </w:r>
      <w:r w:rsidDel="00000000" w:rsidR="00000000" w:rsidRPr="00000000">
        <w:rPr>
          <w:b w:val="1"/>
          <w:rtl w:val="0"/>
        </w:rPr>
        <w:t xml:space="preserve">kolin</w:t>
      </w:r>
      <w:r w:rsidDel="00000000" w:rsidR="00000000" w:rsidRPr="00000000">
        <w:rPr>
          <w:rtl w:val="0"/>
        </w:rPr>
        <w:t xml:space="preserve"> ionos, és így a negatív töltésű foszfátcsoporttal </w:t>
      </w:r>
      <w:r w:rsidDel="00000000" w:rsidR="00000000" w:rsidRPr="00000000">
        <w:rPr>
          <w:b w:val="1"/>
          <w:rtl w:val="0"/>
        </w:rPr>
        <w:t xml:space="preserve">ikerion</w:t>
      </w:r>
      <w:r w:rsidDel="00000000" w:rsidR="00000000" w:rsidRPr="00000000">
        <w:rPr>
          <w:b w:val="1"/>
          <w:rtl w:val="0"/>
        </w:rPr>
        <w:t xml:space="preserve">t képez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glikolipidek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Szerkezetük a foszfatidokéhoz hasonlít, de a foszfáttartalmú rész helyett valamilyen mono-, di-, vagy oligoszacharid van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Ezek csak eukariótákban vannak, szerepük az </w:t>
      </w:r>
      <w:r w:rsidDel="00000000" w:rsidR="00000000" w:rsidRPr="00000000">
        <w:rPr>
          <w:b w:val="1"/>
          <w:rtl w:val="0"/>
        </w:rPr>
        <w:t xml:space="preserve">azonosítás</w:t>
      </w:r>
      <w:r w:rsidDel="00000000" w:rsidR="00000000" w:rsidRPr="00000000">
        <w:rPr>
          <w:rtl w:val="0"/>
        </w:rPr>
        <w:t xml:space="preserve">, mert a sejteknek sejti, szöveti, faji és egyedi szinten különböznek a cukormintázatok a glikolipideken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2431415</wp:posOffset>
            </wp:positionH>
            <wp:positionV relativeFrom="paragraph">
              <wp:posOffset>0</wp:posOffset>
            </wp:positionV>
            <wp:extent cx="3728720" cy="3154680"/>
            <wp:effectExtent b="0" l="0" r="0" t="0"/>
            <wp:wrapSquare wrapText="bothSides" distB="0" distT="0" distL="114300" distR="114300"/>
            <wp:docPr descr="A képen szöveg, diagram, képernyőkép, Tervrajz látható&#10;&#10;Automatikusan generált leírás" id="1957744457" name="image6.png"/>
            <a:graphic>
              <a:graphicData uri="http://schemas.openxmlformats.org/drawingml/2006/picture">
                <pic:pic>
                  <pic:nvPicPr>
                    <pic:cNvPr descr="A képen szöveg, diagram, képernyőkép, Tervrajz látható&#10;&#10;Automatikusan generált leírás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15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szteroidok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Nincsen elhatároló szerepük, hanem a membrán </w:t>
      </w:r>
      <w:r w:rsidDel="00000000" w:rsidR="00000000" w:rsidRPr="00000000">
        <w:rPr>
          <w:b w:val="1"/>
          <w:rtl w:val="0"/>
        </w:rPr>
        <w:t xml:space="preserve">fluiditás</w:t>
      </w:r>
      <w:r w:rsidDel="00000000" w:rsidR="00000000" w:rsidRPr="00000000">
        <w:rPr>
          <w:rtl w:val="0"/>
        </w:rPr>
        <w:t xml:space="preserve">áért (előző tétel) felelnek, azzal, hogy beékelődnek (</w:t>
      </w:r>
      <w:r w:rsidDel="00000000" w:rsidR="00000000" w:rsidRPr="00000000">
        <w:rPr>
          <w:b w:val="1"/>
          <w:rtl w:val="0"/>
        </w:rPr>
        <w:t xml:space="preserve">interkaláció</w:t>
      </w:r>
      <w:r w:rsidDel="00000000" w:rsidR="00000000" w:rsidRPr="00000000">
        <w:rPr>
          <w:rtl w:val="0"/>
        </w:rPr>
        <w:t xml:space="preserve">) a foszfo- és glikolipidfarkok közötti térbe, ezzel csökkentik a fluiditást, merevítik a membránt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Ily módon, ha nagy a hőmérséklet, mozgékonyabbak a membránalkotók, több koleszterin kell, hogy a fluiditás megmaradjon, hasonlóan történik a kifagyás elleni védekezés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Ezek a glikolipidekhez hasonlóan csak eukariótákban találhatóak meg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A membránok lipid-szintű felépítése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 sejtmembránok között előfordul, hogy az egyik oldaluk lipidtartalma különbözik a másikétól, ezt </w:t>
      </w:r>
      <w:r w:rsidDel="00000000" w:rsidR="00000000" w:rsidRPr="00000000">
        <w:rPr>
          <w:b w:val="1"/>
          <w:rtl w:val="0"/>
        </w:rPr>
        <w:t xml:space="preserve">aszimmetriá</w:t>
      </w:r>
      <w:r w:rsidDel="00000000" w:rsidR="00000000" w:rsidRPr="00000000">
        <w:rPr>
          <w:rtl w:val="0"/>
        </w:rPr>
        <w:t xml:space="preserve">nak nevezzük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Eukariótákban a membránalkotók a </w:t>
      </w:r>
      <w:r w:rsidDel="00000000" w:rsidR="00000000" w:rsidRPr="00000000">
        <w:rPr>
          <w:b w:val="1"/>
          <w:rtl w:val="0"/>
        </w:rPr>
        <w:t xml:space="preserve">sER</w:t>
      </w:r>
      <w:r w:rsidDel="00000000" w:rsidR="00000000" w:rsidRPr="00000000">
        <w:rPr>
          <w:rtl w:val="0"/>
        </w:rPr>
        <w:t xml:space="preserve">-ben (sima ER) képződnek, az egyik réteghez adódik csak a lipid, és hogy ez ne okozzon jelentős görbületet a membránon, flippáz enzimek a bejövő lipidek felét a membrán másik oldalára rakják, ezek </w:t>
      </w:r>
      <w:r w:rsidDel="00000000" w:rsidR="00000000" w:rsidRPr="00000000">
        <w:rPr>
          <w:b w:val="1"/>
          <w:rtl w:val="0"/>
        </w:rPr>
        <w:t xml:space="preserve">nem szelektív flippáz</w:t>
      </w:r>
      <w:r w:rsidDel="00000000" w:rsidR="00000000" w:rsidRPr="00000000">
        <w:rPr>
          <w:rtl w:val="0"/>
        </w:rPr>
        <w:t xml:space="preserve">ok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 sejthártyára viszont jellemző, hogy (előző tétel szól az E,P-rétegekről)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-rétegén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foszfatidil-kolin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glikolipidek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vannak nagyobb mennyiségben,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-rétegén pedig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foszfatidil-etanolamin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foszfatidil-szerin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dominálnak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Hogyan kerül hát a foszfolipid a saját helyére?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Golgi</w:t>
      </w:r>
      <w:r w:rsidDel="00000000" w:rsidR="00000000" w:rsidRPr="00000000">
        <w:rPr>
          <w:rtl w:val="0"/>
        </w:rPr>
        <w:t xml:space="preserve">-készülék membránjában </w:t>
      </w:r>
      <w:r w:rsidDel="00000000" w:rsidR="00000000" w:rsidRPr="00000000">
        <w:rPr>
          <w:b w:val="1"/>
          <w:rtl w:val="0"/>
        </w:rPr>
        <w:t xml:space="preserve">szelektív flippázok</w:t>
      </w:r>
      <w:r w:rsidDel="00000000" w:rsidR="00000000" w:rsidRPr="00000000">
        <w:rPr>
          <w:rtl w:val="0"/>
        </w:rPr>
        <w:t xml:space="preserve"> vannak, amelyek az E-rétegbe való lipideket a membrán belső felszínére, a P-rétegbe valókat pedig a külső rétegre rakogatják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504825</wp:posOffset>
            </wp:positionV>
            <wp:extent cx="2953067" cy="1208591"/>
            <wp:effectExtent b="0" l="0" r="0" t="0"/>
            <wp:wrapSquare wrapText="bothSides" distB="114300" distT="114300" distL="114300" distR="114300"/>
            <wp:docPr id="19577444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067" cy="1208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Az, hogy ebben az esetben miért az E-réteg van belül, annak ellenére, hogy a sejtmembránban az E-réteget a külsőnek neveztük, azért van, mert ha egy vezikulum a Golgi felől a membrán felé indul, a P-felszínük találkozik, így a P-réteg P-réteggel, az E-réteg E-réteggel olvad össze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5760720" cy="5436870"/>
            <wp:effectExtent b="0" l="0" r="0" t="0"/>
            <wp:docPr descr="A képen szöveg, képernyőkép, diagram, tervezés látható&#10;&#10;Automatikusan generált leírás" id="1957744455" name="image5.png"/>
            <a:graphic>
              <a:graphicData uri="http://schemas.openxmlformats.org/drawingml/2006/picture">
                <pic:pic>
                  <pic:nvPicPr>
                    <pic:cNvPr descr="A képen szöveg, képernyőkép, diagram, tervezés látható&#10;&#10;Automatikusan generált leírás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6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A membránfehérjék és csoportosításuk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 membránfehérjék mozgásai: laterális diffúzió, forgómozgás, térszerkezetváltozás</w:t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Típusaik: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b w:val="1"/>
          <w:rtl w:val="0"/>
        </w:rPr>
        <w:t xml:space="preserve">Enzimek</w:t>
      </w:r>
      <w:r w:rsidDel="00000000" w:rsidR="00000000" w:rsidRPr="00000000">
        <w:rPr>
          <w:rtl w:val="0"/>
        </w:rPr>
        <w:t xml:space="preserve"> (pl.: ATP-áz)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Transzportproteinek</w:t>
      </w:r>
      <w:r w:rsidDel="00000000" w:rsidR="00000000" w:rsidRPr="00000000">
        <w:rPr>
          <w:rtl w:val="0"/>
        </w:rPr>
        <w:t xml:space="preserve"> (transzporterek, csatornák, pumpák, ionofórok)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rtl w:val="0"/>
        </w:rPr>
        <w:t xml:space="preserve">Receptorok</w:t>
      </w:r>
      <w:r w:rsidDel="00000000" w:rsidR="00000000" w:rsidRPr="00000000">
        <w:rPr>
          <w:rtl w:val="0"/>
        </w:rPr>
        <w:t xml:space="preserve"> (kívül észlelő, kötő domén; belül jeladó domén)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rtl w:val="0"/>
        </w:rPr>
        <w:t xml:space="preserve">Horgonyfehérjék</w:t>
      </w:r>
      <w:r w:rsidDel="00000000" w:rsidR="00000000" w:rsidRPr="00000000">
        <w:rPr>
          <w:rtl w:val="0"/>
        </w:rPr>
        <w:t xml:space="preserve">: helyhez, fonalas fehérjéhez rögzíti magát, vagy mást is</w:t>
      </w:r>
    </w:p>
    <w:p w:rsidR="00000000" w:rsidDel="00000000" w:rsidP="00000000" w:rsidRDefault="00000000" w:rsidRPr="00000000" w14:paraId="00000025">
      <w:pPr>
        <w:pStyle w:val="Heading2"/>
        <w:rPr/>
      </w:pPr>
      <w:r w:rsidDel="00000000" w:rsidR="00000000" w:rsidRPr="00000000">
        <w:rPr>
          <w:rtl w:val="0"/>
        </w:rPr>
        <w:t xml:space="preserve">Csoportosítás a membránhoz való kapcsolódás szerint: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</wp:posOffset>
            </wp:positionV>
            <wp:extent cx="5760720" cy="2093595"/>
            <wp:effectExtent b="0" l="0" r="0" t="0"/>
            <wp:wrapSquare wrapText="bothSides" distB="0" distT="0" distL="114300" distR="114300"/>
            <wp:docPr descr="A képen szöveg, képernyőkép, Betűtípus látható&#10;&#10;Automatikusan generált leírás" id="1957744454" name="image2.png"/>
            <a:graphic>
              <a:graphicData uri="http://schemas.openxmlformats.org/drawingml/2006/picture">
                <pic:pic>
                  <pic:nvPicPr>
                    <pic:cNvPr descr="A képen szöveg, képernyőkép, Betűtípus látható&#10;&#10;Automatikusan generált leírás"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3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rtl w:val="0"/>
        </w:rPr>
        <w:t xml:space="preserve">Integráns fehérjék</w:t>
      </w:r>
      <w:r w:rsidDel="00000000" w:rsidR="00000000" w:rsidRPr="00000000">
        <w:rPr>
          <w:rtl w:val="0"/>
        </w:rPr>
        <w:t xml:space="preserve">: a membránba vannak ágyazva, típusaik: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Transzmembrán fehérjé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van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transzmembrán domén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jük, amin az apoláris membránrész irányában apoláris aminosav oldalláncok vannak, a transzmembrán domén általában α-hélix, ha nem, akkor β-redő, a domén (akár többször is) keresztülnyúlik az egész membránon (</w:t>
      </w:r>
      <w:r w:rsidDel="00000000" w:rsidR="00000000" w:rsidRPr="00000000">
        <w:rPr>
          <w:rtl w:val="0"/>
        </w:rPr>
        <w:t xml:space="preserve">egy átnyúlás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kb. 20 aminosavat jelent)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Csak a membrán egyik oldalához kapcsolódik a membrándoménje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Lipidkapcsol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fehérje közvetlenül (kovalensen) kapcsolódik egy lipidhez, ami a membránba van ágyazva, de maga a fehérje rész nem nyúlik a membránrétegbe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b w:val="1"/>
          <w:rtl w:val="0"/>
        </w:rPr>
        <w:t xml:space="preserve">Perifériás fehérjék</w:t>
      </w:r>
      <w:r w:rsidDel="00000000" w:rsidR="00000000" w:rsidRPr="00000000">
        <w:rPr>
          <w:rtl w:val="0"/>
        </w:rPr>
        <w:t xml:space="preserve">: közvetett módon kapcsolódnak transzmembrán fehérjén keresztül a membránhoz, emiatt sokkal könnyebben eltávolíthatóak arról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760720" cy="2273300"/>
            <wp:effectExtent b="0" l="0" r="0" t="0"/>
            <wp:docPr id="19577444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3743325</wp:posOffset>
            </wp:positionH>
            <wp:positionV relativeFrom="paragraph">
              <wp:posOffset>2454690</wp:posOffset>
            </wp:positionV>
            <wp:extent cx="2385060" cy="2207895"/>
            <wp:effectExtent b="0" l="0" r="0" t="0"/>
            <wp:wrapSquare wrapText="bothSides" distB="0" distT="0" distL="114300" distR="114300"/>
            <wp:docPr descr="A képen üdítőital látható&#10;&#10;Automatikusan generált leírás" id="1957744449" name="image7.png"/>
            <a:graphic>
              <a:graphicData uri="http://schemas.openxmlformats.org/drawingml/2006/picture">
                <pic:pic>
                  <pic:nvPicPr>
                    <pic:cNvPr descr="A képen üdítőital látható&#10;&#10;Automatikusan generált leírás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207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pStyle w:val="Heading2"/>
        <w:rPr/>
      </w:pPr>
      <w:r w:rsidDel="00000000" w:rsidR="00000000" w:rsidRPr="00000000">
        <w:rPr>
          <w:rtl w:val="0"/>
        </w:rPr>
        <w:t xml:space="preserve">A transzportfehérjék felépítése: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b w:val="1"/>
          <w:rtl w:val="0"/>
        </w:rPr>
        <w:t xml:space="preserve">Transzportfehérjék</w:t>
      </w:r>
      <w:r w:rsidDel="00000000" w:rsidR="00000000" w:rsidRPr="00000000">
        <w:rPr>
          <w:rtl w:val="0"/>
        </w:rPr>
        <w:t xml:space="preserve"> elsősorban hidrofil anyagokhoz kellenek, ezért az általuk alkotott csatorna általában hidrofil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Ismerendő példa: </w:t>
      </w:r>
      <w:r w:rsidDel="00000000" w:rsidR="00000000" w:rsidRPr="00000000">
        <w:rPr>
          <w:b w:val="1"/>
          <w:rtl w:val="0"/>
        </w:rPr>
        <w:t xml:space="preserve">Porin-csatorna</w:t>
      </w:r>
      <w:r w:rsidDel="00000000" w:rsidR="00000000" w:rsidRPr="00000000">
        <w:rPr>
          <w:rtl w:val="0"/>
        </w:rPr>
        <w:t xml:space="preserve"> (mitokondrium, kloroplasztisz) a csatornáját </w:t>
      </w:r>
      <w:r w:rsidDel="00000000" w:rsidR="00000000" w:rsidRPr="00000000">
        <w:rPr>
          <w:b w:val="1"/>
          <w:rtl w:val="0"/>
        </w:rPr>
        <w:t xml:space="preserve">16 β-redő alkotja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2-4 nm </w:t>
      </w:r>
      <w:r w:rsidDel="00000000" w:rsidR="00000000" w:rsidRPr="00000000">
        <w:rPr>
          <w:rtl w:val="0"/>
        </w:rPr>
        <w:t xml:space="preserve">átmérőjű, 5 k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Da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tömegű molekulákat is átereszt</w:t>
      </w:r>
    </w:p>
    <w:sectPr>
      <w:footerReference r:id="rId1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2-06T16:48:09Z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Dalton mértékegység.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594ED9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594ED9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594ED9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594ED9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594ED9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A82C9F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A82C9F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594ED9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594ED9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594ED9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594ED9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594ED9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594ED9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594E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594ED9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594ED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594ED9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594ED9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594ED9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594ED9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594ED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594ED9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594ED9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6" Type="http://schemas.openxmlformats.org/officeDocument/2006/relationships/styles" Target="styles.xml"/><Relationship Id="rId18" Type="http://schemas.openxmlformats.org/officeDocument/2006/relationships/image" Target="media/image7.pn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Cx1xfEavI7dDTsZE7CDZPQKH1A==">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2024-11-18T11:26:00Z</dcterms:created>
  <dc:creator>Szentirmai Dániel</dc:creator>
</cp:coreProperties>
</file>