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244" w:rsidRPr="00F04CFD" w:rsidRDefault="00CC1244" w:rsidP="00DD317B">
      <w:pPr>
        <w:pStyle w:val="Cmsor1"/>
      </w:pPr>
      <w:r>
        <w:t>3. Elválasztási technikák</w:t>
      </w:r>
    </w:p>
    <w:p w:rsidR="00CC1244" w:rsidRDefault="00CC1244" w:rsidP="00047FE7">
      <w:pPr>
        <w:spacing w:line="240" w:lineRule="auto"/>
        <w:rPr>
          <w:rFonts w:ascii="Times New Roman" w:hAnsi="Times New Roman"/>
          <w:sz w:val="24"/>
          <w:szCs w:val="24"/>
        </w:rPr>
      </w:pPr>
      <w:bookmarkStart w:id="0" w:name="_GoBack"/>
      <w:bookmarkEnd w:id="0"/>
      <w:r>
        <w:rPr>
          <w:rFonts w:ascii="Times New Roman" w:hAnsi="Times New Roman"/>
          <w:sz w:val="24"/>
          <w:szCs w:val="24"/>
        </w:rPr>
        <w:t xml:space="preserve">Az egyes molekulákat bizonyos </w:t>
      </w:r>
      <w:r w:rsidRPr="00F35560">
        <w:rPr>
          <w:rFonts w:ascii="Times New Roman" w:hAnsi="Times New Roman"/>
          <w:b/>
          <w:sz w:val="24"/>
          <w:szCs w:val="24"/>
        </w:rPr>
        <w:t xml:space="preserve">fizikai </w:t>
      </w:r>
      <w:r>
        <w:rPr>
          <w:rFonts w:ascii="Times New Roman" w:hAnsi="Times New Roman"/>
          <w:b/>
          <w:sz w:val="24"/>
          <w:szCs w:val="24"/>
        </w:rPr>
        <w:t xml:space="preserve">és kémiai </w:t>
      </w:r>
      <w:r w:rsidRPr="00F35560">
        <w:rPr>
          <w:rFonts w:ascii="Times New Roman" w:hAnsi="Times New Roman"/>
          <w:b/>
          <w:sz w:val="24"/>
          <w:szCs w:val="24"/>
        </w:rPr>
        <w:t>tulajdonságaik</w:t>
      </w:r>
      <w:r>
        <w:rPr>
          <w:rFonts w:ascii="Times New Roman" w:hAnsi="Times New Roman"/>
          <w:sz w:val="24"/>
          <w:szCs w:val="24"/>
        </w:rPr>
        <w:t xml:space="preserve"> (méret, tömeg, elektromos töltés, polaritás) különbözőségét kihasználva tudjuk elválasztani egymástól. Az elválasztáshoz legtöbbször valamilyen külső hajtóerő alkalmazása szükséges. Ilyen hajtóerő például a nyomás, a gravitációs erő, az elektromos vagy mágneses erőtér. Ezeket a hajtóerőket egyesével, vagy akár kombinálva is használhatjuk az egyes elválasztási technikák során. A fejezetben az egyes technikákat ismertetjük, mint látni fogjuk, hasonló elven alapuló elválasztási technikák hajtóereje lehet más és más.</w:t>
      </w:r>
    </w:p>
    <w:p w:rsidR="00CC1244" w:rsidRPr="00047FE7" w:rsidRDefault="00CC1244" w:rsidP="00047FE7">
      <w:pPr>
        <w:pStyle w:val="Cmsor2"/>
        <w:spacing w:before="360" w:after="240" w:line="240" w:lineRule="auto"/>
        <w:rPr>
          <w:rFonts w:ascii="Times New Roman" w:hAnsi="Times New Roman"/>
          <w:color w:val="000000"/>
          <w:sz w:val="36"/>
          <w:szCs w:val="36"/>
        </w:rPr>
      </w:pPr>
      <w:bookmarkStart w:id="1" w:name="_Toc279571032"/>
      <w:bookmarkStart w:id="2" w:name="_Toc314046892"/>
      <w:bookmarkStart w:id="3" w:name="_Toc314481171"/>
      <w:bookmarkStart w:id="4" w:name="_Toc314660555"/>
      <w:r>
        <w:rPr>
          <w:rFonts w:ascii="Times New Roman" w:hAnsi="Times New Roman"/>
          <w:color w:val="000000"/>
          <w:sz w:val="36"/>
          <w:szCs w:val="36"/>
        </w:rPr>
        <w:t>3</w:t>
      </w:r>
      <w:r w:rsidRPr="00047FE7">
        <w:rPr>
          <w:rFonts w:ascii="Times New Roman" w:hAnsi="Times New Roman"/>
          <w:color w:val="000000"/>
          <w:sz w:val="36"/>
          <w:szCs w:val="36"/>
        </w:rPr>
        <w:t>.1.</w:t>
      </w:r>
      <w:r>
        <w:rPr>
          <w:rFonts w:ascii="Times New Roman" w:hAnsi="Times New Roman"/>
          <w:color w:val="000000"/>
          <w:sz w:val="36"/>
          <w:szCs w:val="36"/>
        </w:rPr>
        <w:t xml:space="preserve"> Szűrés, koncentrálás</w:t>
      </w:r>
      <w:bookmarkEnd w:id="1"/>
      <w:bookmarkEnd w:id="2"/>
      <w:bookmarkEnd w:id="3"/>
      <w:bookmarkEnd w:id="4"/>
    </w:p>
    <w:p w:rsidR="00CC1244" w:rsidRDefault="00CC1244" w:rsidP="00533A81">
      <w:pPr>
        <w:spacing w:after="0" w:line="240" w:lineRule="auto"/>
        <w:rPr>
          <w:rFonts w:ascii="Times New Roman" w:hAnsi="Times New Roman"/>
          <w:sz w:val="24"/>
          <w:szCs w:val="24"/>
        </w:rPr>
      </w:pPr>
      <w:r>
        <w:rPr>
          <w:rFonts w:ascii="Times New Roman" w:hAnsi="Times New Roman"/>
          <w:sz w:val="24"/>
          <w:szCs w:val="24"/>
        </w:rPr>
        <w:t xml:space="preserve">A legegyszerűbb és legtöbbet használt technikák közé tartoznak, alkalmazásukkor többnyire a részecskék méretének, illetve adott térfogatra vonatkoztatott tömegének különbözőségét használják ki. Legtöbbször szennyeződéseket, mikroorganizmusokat, </w:t>
      </w:r>
      <w:proofErr w:type="spellStart"/>
      <w:r>
        <w:rPr>
          <w:rFonts w:ascii="Times New Roman" w:hAnsi="Times New Roman"/>
          <w:sz w:val="24"/>
          <w:szCs w:val="24"/>
        </w:rPr>
        <w:t>víruspartikulumokat</w:t>
      </w:r>
      <w:proofErr w:type="spellEnd"/>
      <w:r>
        <w:rPr>
          <w:rFonts w:ascii="Times New Roman" w:hAnsi="Times New Roman"/>
          <w:sz w:val="24"/>
          <w:szCs w:val="24"/>
        </w:rPr>
        <w:t xml:space="preserve"> vagy makromolekulákat szoktunk ezekkel a módszerekkel eltávolítani az oldatból.</w:t>
      </w:r>
    </w:p>
    <w:p w:rsidR="00CC1244" w:rsidRDefault="00CC1244" w:rsidP="00533A81">
      <w:pPr>
        <w:spacing w:after="0" w:line="240" w:lineRule="auto"/>
        <w:ind w:firstLine="708"/>
        <w:rPr>
          <w:rFonts w:ascii="Times New Roman" w:hAnsi="Times New Roman"/>
          <w:sz w:val="24"/>
          <w:szCs w:val="24"/>
        </w:rPr>
      </w:pPr>
      <w:r w:rsidRPr="0001045F">
        <w:rPr>
          <w:rFonts w:ascii="Times New Roman" w:hAnsi="Times New Roman"/>
          <w:b/>
          <w:sz w:val="24"/>
          <w:szCs w:val="24"/>
        </w:rPr>
        <w:t>Szűrés</w:t>
      </w:r>
      <w:r>
        <w:rPr>
          <w:rFonts w:ascii="Times New Roman" w:hAnsi="Times New Roman"/>
          <w:sz w:val="24"/>
          <w:szCs w:val="24"/>
        </w:rPr>
        <w:t xml:space="preserve"> során különböző mérettartományba e</w:t>
      </w:r>
      <w:r w:rsidR="006C0174">
        <w:rPr>
          <w:rFonts w:ascii="Times New Roman" w:hAnsi="Times New Roman"/>
          <w:sz w:val="24"/>
          <w:szCs w:val="24"/>
        </w:rPr>
        <w:t xml:space="preserve">ső molekulákat tudunk egymástól </w:t>
      </w:r>
      <w:r>
        <w:rPr>
          <w:rFonts w:ascii="Times New Roman" w:hAnsi="Times New Roman"/>
          <w:sz w:val="24"/>
          <w:szCs w:val="24"/>
        </w:rPr>
        <w:t xml:space="preserve">elválasztani. Valamilyen porózus membránra van szükségünk, amelynek </w:t>
      </w:r>
      <w:r w:rsidRPr="00F35560">
        <w:rPr>
          <w:rFonts w:ascii="Times New Roman" w:hAnsi="Times New Roman"/>
          <w:b/>
          <w:sz w:val="24"/>
          <w:szCs w:val="24"/>
        </w:rPr>
        <w:t>pórusmérete</w:t>
      </w:r>
      <w:r>
        <w:rPr>
          <w:rFonts w:ascii="Times New Roman" w:hAnsi="Times New Roman"/>
          <w:sz w:val="24"/>
          <w:szCs w:val="24"/>
        </w:rPr>
        <w:t xml:space="preserve"> meghatározza, hogy mekkora részecskék tudnak átjutni az egyik oldalról a másikra. A molekuláris biológiában elsősorban </w:t>
      </w:r>
      <w:r w:rsidRPr="00F35560">
        <w:rPr>
          <w:rFonts w:ascii="Times New Roman" w:hAnsi="Times New Roman"/>
          <w:b/>
          <w:sz w:val="24"/>
          <w:szCs w:val="24"/>
        </w:rPr>
        <w:t>mikroorganizmusokat</w:t>
      </w:r>
      <w:r>
        <w:rPr>
          <w:rFonts w:ascii="Times New Roman" w:hAnsi="Times New Roman"/>
          <w:sz w:val="24"/>
          <w:szCs w:val="24"/>
        </w:rPr>
        <w:t xml:space="preserve"> vagy </w:t>
      </w:r>
      <w:r w:rsidRPr="00F35560">
        <w:rPr>
          <w:rFonts w:ascii="Times New Roman" w:hAnsi="Times New Roman"/>
          <w:b/>
          <w:sz w:val="24"/>
          <w:szCs w:val="24"/>
        </w:rPr>
        <w:t>makromolekulákat</w:t>
      </w:r>
      <w:r>
        <w:rPr>
          <w:rFonts w:ascii="Times New Roman" w:hAnsi="Times New Roman"/>
          <w:sz w:val="24"/>
          <w:szCs w:val="24"/>
        </w:rPr>
        <w:t xml:space="preserve"> (pl. fehérjéket) szoktak elválasztani egymástól, vagy más jellegű anyagoktól. </w:t>
      </w:r>
    </w:p>
    <w:p w:rsidR="00CC1244" w:rsidRPr="00C16D70" w:rsidRDefault="00CC1244" w:rsidP="00D34838">
      <w:pPr>
        <w:spacing w:after="0" w:line="240" w:lineRule="auto"/>
        <w:rPr>
          <w:rFonts w:ascii="Times New Roman" w:hAnsi="Times New Roman"/>
          <w:b/>
          <w:sz w:val="24"/>
          <w:szCs w:val="24"/>
        </w:rPr>
      </w:pPr>
      <w:r>
        <w:rPr>
          <w:rFonts w:ascii="Times New Roman" w:hAnsi="Times New Roman"/>
          <w:sz w:val="24"/>
          <w:szCs w:val="24"/>
        </w:rPr>
        <w:tab/>
        <w:t xml:space="preserve">A legegyszerűbb szűrők a medicinában általánosan használatos műanyag fecskendőkre illeszthetőek, a megszűrendő oldatot a fecskendő dugattyújának nyomásával préseljük át a membrán pórusain. Molekuláris biológiában a szűrést leginkább </w:t>
      </w:r>
      <w:r w:rsidRPr="00D34838">
        <w:rPr>
          <w:rFonts w:ascii="Times New Roman" w:hAnsi="Times New Roman"/>
          <w:b/>
          <w:sz w:val="24"/>
          <w:szCs w:val="24"/>
        </w:rPr>
        <w:t>sterilizálásra</w:t>
      </w:r>
      <w:r>
        <w:rPr>
          <w:rFonts w:ascii="Times New Roman" w:hAnsi="Times New Roman"/>
          <w:sz w:val="24"/>
          <w:szCs w:val="24"/>
        </w:rPr>
        <w:t xml:space="preserve"> használják.</w:t>
      </w:r>
    </w:p>
    <w:p w:rsidR="00CC1244" w:rsidRDefault="00CC1244" w:rsidP="00D34838">
      <w:pPr>
        <w:spacing w:after="0" w:line="240" w:lineRule="auto"/>
        <w:rPr>
          <w:rFonts w:ascii="Times New Roman" w:hAnsi="Times New Roman"/>
          <w:sz w:val="24"/>
          <w:szCs w:val="24"/>
        </w:rPr>
      </w:pPr>
      <w:r>
        <w:rPr>
          <w:rFonts w:ascii="Times New Roman" w:hAnsi="Times New Roman"/>
          <w:sz w:val="24"/>
          <w:szCs w:val="24"/>
        </w:rPr>
        <w:t>Ha a szűrő sterilizálva volt, és a pórus</w:t>
      </w:r>
      <w:r w:rsidR="006C0174">
        <w:rPr>
          <w:rFonts w:ascii="Times New Roman" w:hAnsi="Times New Roman"/>
          <w:sz w:val="24"/>
          <w:szCs w:val="24"/>
        </w:rPr>
        <w:t xml:space="preserve">méret elég kicsi (átmérője 0,2 </w:t>
      </w:r>
      <w:proofErr w:type="spellStart"/>
      <w:r w:rsidR="006C0174">
        <w:rPr>
          <w:rFonts w:ascii="Times New Roman" w:hAnsi="Times New Roman"/>
          <w:sz w:val="24"/>
          <w:szCs w:val="24"/>
        </w:rPr>
        <w:t>µ</w:t>
      </w:r>
      <w:r>
        <w:rPr>
          <w:rFonts w:ascii="Times New Roman" w:hAnsi="Times New Roman"/>
          <w:sz w:val="24"/>
          <w:szCs w:val="24"/>
        </w:rPr>
        <w:t>m</w:t>
      </w:r>
      <w:proofErr w:type="spellEnd"/>
      <w:r>
        <w:rPr>
          <w:rFonts w:ascii="Times New Roman" w:hAnsi="Times New Roman"/>
          <w:sz w:val="24"/>
          <w:szCs w:val="24"/>
        </w:rPr>
        <w:t>), akkor ezen a módon tudunk hőérzékeny anyagot (pl. fehérjéket, szénhidrátokat) tartalmazó oldatokat csírátlanítani (ezáltal steril oldatokat kapunk). Ha nagyobb mennyiségű steril oldatra van szükségünk, akkor vákuum segítségével tudjuk átszívatni oldatunkat a szűrőn keresztül (3-1. ábra). Az egyszer használatos steril műanyag szűrők elég drágák, érdemes csak akkor használni őket, ha a csírátlanítás más úton (pl. hőkezeléssel) nem valósítható meg.</w:t>
      </w:r>
    </w:p>
    <w:p w:rsidR="00CC1244" w:rsidRDefault="00CC1244" w:rsidP="00D34838">
      <w:pPr>
        <w:spacing w:after="0" w:line="240" w:lineRule="auto"/>
        <w:rPr>
          <w:rFonts w:ascii="Times New Roman" w:hAnsi="Times New Roman"/>
          <w:sz w:val="24"/>
          <w:szCs w:val="24"/>
        </w:rPr>
      </w:pPr>
    </w:p>
    <w:p w:rsidR="00CC1244" w:rsidRDefault="00AC46FD" w:rsidP="00D34838">
      <w:pPr>
        <w:spacing w:after="0" w:line="240" w:lineRule="auto"/>
        <w:rPr>
          <w:rFonts w:ascii="Times New Roman" w:hAnsi="Times New Roman"/>
          <w:sz w:val="24"/>
          <w:szCs w:val="24"/>
        </w:rPr>
      </w:pPr>
      <w:r>
        <w:rPr>
          <w:rFonts w:ascii="Times New Roman" w:hAnsi="Times New Roman"/>
          <w:noProof/>
          <w:sz w:val="24"/>
          <w:szCs w:val="24"/>
          <w:lang w:eastAsia="hu-HU"/>
        </w:rPr>
        <w:lastRenderedPageBreak/>
        <w:drawing>
          <wp:inline distT="0" distB="0" distL="0" distR="0">
            <wp:extent cx="5423154" cy="2600325"/>
            <wp:effectExtent l="6096" t="0" r="0" b="0"/>
            <wp:docPr id="1" name="Objektum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0707" cy="2601580"/>
                      <a:chOff x="620688" y="1763688"/>
                      <a:chExt cx="5420707" cy="2601580"/>
                    </a:xfrm>
                  </a:grpSpPr>
                  <a:grpSp>
                    <a:nvGrpSpPr>
                      <a:cNvPr id="7" name="Csoportba foglalás 6"/>
                      <a:cNvGrpSpPr/>
                    </a:nvGrpSpPr>
                    <a:grpSpPr>
                      <a:xfrm>
                        <a:off x="620688" y="1763688"/>
                        <a:ext cx="5420707" cy="2601580"/>
                        <a:chOff x="620688" y="1763688"/>
                        <a:chExt cx="5420707" cy="2601580"/>
                      </a:xfrm>
                    </a:grpSpPr>
                    <a:pic>
                      <a:nvPicPr>
                        <a:cNvPr id="1026" name="Picture 2"/>
                        <a:cNvPicPr>
                          <a:picLocks noChangeAspect="1" noChangeArrowheads="1"/>
                        </a:cNvPicPr>
                      </a:nvPicPr>
                      <a:blipFill>
                        <a:blip r:embed="rId6" cstate="print"/>
                        <a:srcRect/>
                        <a:stretch>
                          <a:fillRect/>
                        </a:stretch>
                      </a:blipFill>
                      <a:spPr bwMode="auto">
                        <a:xfrm>
                          <a:off x="620688" y="1763688"/>
                          <a:ext cx="1932459" cy="1932459"/>
                        </a:xfrm>
                        <a:prstGeom prst="rect">
                          <a:avLst/>
                        </a:prstGeom>
                        <a:noFill/>
                        <a:ln w="9525">
                          <a:noFill/>
                          <a:miter lim="800000"/>
                          <a:headEnd/>
                          <a:tailEnd/>
                        </a:ln>
                      </a:spPr>
                    </a:pic>
                    <a:pic>
                      <a:nvPicPr>
                        <a:cNvPr id="1027" name="Picture 3"/>
                        <a:cNvPicPr>
                          <a:picLocks noChangeAspect="1" noChangeArrowheads="1"/>
                        </a:cNvPicPr>
                      </a:nvPicPr>
                      <a:blipFill>
                        <a:blip r:embed="rId7" cstate="print"/>
                        <a:srcRect/>
                        <a:stretch>
                          <a:fillRect/>
                        </a:stretch>
                      </a:blipFill>
                      <a:spPr bwMode="auto">
                        <a:xfrm>
                          <a:off x="2708920" y="1763688"/>
                          <a:ext cx="3332475" cy="2508126"/>
                        </a:xfrm>
                        <a:prstGeom prst="rect">
                          <a:avLst/>
                        </a:prstGeom>
                        <a:noFill/>
                        <a:ln w="9525">
                          <a:noFill/>
                          <a:miter lim="800000"/>
                          <a:headEnd/>
                          <a:tailEnd/>
                        </a:ln>
                      </a:spPr>
                    </a:pic>
                    <a:sp>
                      <a:nvSpPr>
                        <a:cNvPr id="6" name="Szövegdoboz 5"/>
                        <a:cNvSpPr txBox="1"/>
                      </a:nvSpPr>
                      <a:spPr>
                        <a:xfrm>
                          <a:off x="692696" y="3995936"/>
                          <a:ext cx="1569660"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smtClean="0">
                                <a:latin typeface="Arial" pitchFamily="34" charset="0"/>
                                <a:cs typeface="Arial" pitchFamily="34" charset="0"/>
                              </a:rPr>
                              <a:t>Steril szűrők</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D34838">
      <w:pPr>
        <w:spacing w:after="0" w:line="240" w:lineRule="auto"/>
        <w:rPr>
          <w:rFonts w:ascii="Times New Roman" w:hAnsi="Times New Roman"/>
          <w:sz w:val="24"/>
          <w:szCs w:val="24"/>
        </w:rPr>
      </w:pPr>
    </w:p>
    <w:p w:rsidR="00CC1244" w:rsidRDefault="00CC1244" w:rsidP="00D34838">
      <w:pPr>
        <w:spacing w:after="0" w:line="240" w:lineRule="auto"/>
        <w:rPr>
          <w:rFonts w:ascii="Times New Roman" w:hAnsi="Times New Roman"/>
          <w:sz w:val="24"/>
          <w:szCs w:val="24"/>
        </w:rPr>
      </w:pPr>
      <w:r>
        <w:rPr>
          <w:rFonts w:ascii="Times New Roman" w:hAnsi="Times New Roman"/>
          <w:sz w:val="24"/>
          <w:szCs w:val="24"/>
        </w:rPr>
        <w:t>3-1. ábra</w:t>
      </w:r>
    </w:p>
    <w:p w:rsidR="00CC1244" w:rsidRDefault="00CC1244" w:rsidP="00D34838">
      <w:pPr>
        <w:spacing w:after="0" w:line="240" w:lineRule="auto"/>
        <w:rPr>
          <w:rFonts w:ascii="Times New Roman" w:hAnsi="Times New Roman"/>
          <w:sz w:val="24"/>
          <w:szCs w:val="24"/>
        </w:rPr>
      </w:pPr>
      <w:proofErr w:type="gramStart"/>
      <w:r w:rsidRPr="003D7BF4">
        <w:rPr>
          <w:rFonts w:ascii="Times New Roman" w:hAnsi="Times New Roman"/>
          <w:sz w:val="24"/>
          <w:szCs w:val="24"/>
        </w:rPr>
        <w:t>http</w:t>
      </w:r>
      <w:proofErr w:type="gramEnd"/>
      <w:r w:rsidRPr="003D7BF4">
        <w:rPr>
          <w:rFonts w:ascii="Times New Roman" w:hAnsi="Times New Roman"/>
          <w:sz w:val="24"/>
          <w:szCs w:val="24"/>
        </w:rPr>
        <w:t>://www.vial-seals.com/Images/nalgene-syringe-filters.jpg</w:t>
      </w:r>
    </w:p>
    <w:p w:rsidR="00CC1244" w:rsidRPr="003D7BF4" w:rsidRDefault="00CC1244" w:rsidP="00D34838">
      <w:pPr>
        <w:spacing w:after="0" w:line="240" w:lineRule="auto"/>
        <w:rPr>
          <w:rFonts w:ascii="Times New Roman" w:hAnsi="Times New Roman"/>
          <w:sz w:val="24"/>
          <w:szCs w:val="24"/>
        </w:rPr>
      </w:pPr>
      <w:r>
        <w:rPr>
          <w:rFonts w:ascii="Times New Roman" w:hAnsi="Times New Roman"/>
          <w:sz w:val="24"/>
          <w:szCs w:val="24"/>
        </w:rPr>
        <w:t>2013.08.21.</w:t>
      </w:r>
    </w:p>
    <w:p w:rsidR="00CC1244" w:rsidRPr="003D7BF4" w:rsidRDefault="00CC1244" w:rsidP="00D34838">
      <w:pPr>
        <w:spacing w:after="0" w:line="240" w:lineRule="auto"/>
        <w:rPr>
          <w:rFonts w:ascii="Times New Roman" w:hAnsi="Times New Roman"/>
          <w:sz w:val="24"/>
          <w:szCs w:val="24"/>
        </w:rPr>
      </w:pPr>
      <w:proofErr w:type="gramStart"/>
      <w:r w:rsidRPr="003D7BF4">
        <w:rPr>
          <w:rFonts w:ascii="Times New Roman" w:hAnsi="Times New Roman"/>
          <w:sz w:val="24"/>
          <w:szCs w:val="24"/>
        </w:rPr>
        <w:t>http</w:t>
      </w:r>
      <w:proofErr w:type="gramEnd"/>
      <w:r w:rsidRPr="003D7BF4">
        <w:rPr>
          <w:rFonts w:ascii="Times New Roman" w:hAnsi="Times New Roman"/>
          <w:sz w:val="24"/>
          <w:szCs w:val="24"/>
        </w:rPr>
        <w:t>://static.coleparmer.com/large_images/2953002APP.jpg</w:t>
      </w:r>
    </w:p>
    <w:p w:rsidR="00CC1244" w:rsidRDefault="00CC1244" w:rsidP="00D34838">
      <w:pPr>
        <w:spacing w:after="0" w:line="240" w:lineRule="auto"/>
        <w:rPr>
          <w:rFonts w:ascii="Times New Roman" w:hAnsi="Times New Roman"/>
          <w:sz w:val="24"/>
          <w:szCs w:val="24"/>
        </w:rPr>
      </w:pPr>
      <w:r w:rsidRPr="009C60C1">
        <w:rPr>
          <w:rFonts w:ascii="Times New Roman" w:hAnsi="Times New Roman"/>
          <w:sz w:val="24"/>
          <w:szCs w:val="24"/>
        </w:rPr>
        <w:t>2013.08.21.</w:t>
      </w:r>
    </w:p>
    <w:p w:rsidR="00CC1244" w:rsidRPr="009C60C1" w:rsidRDefault="00CC1244" w:rsidP="00D34838">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ab/>
        <w:t xml:space="preserve">A szűrés egyik speciális esete a </w:t>
      </w:r>
      <w:r w:rsidRPr="0001045F">
        <w:rPr>
          <w:rFonts w:ascii="Times New Roman" w:hAnsi="Times New Roman"/>
          <w:b/>
          <w:sz w:val="24"/>
          <w:szCs w:val="24"/>
        </w:rPr>
        <w:t>koncentrálás</w:t>
      </w:r>
      <w:r>
        <w:rPr>
          <w:rFonts w:ascii="Times New Roman" w:hAnsi="Times New Roman"/>
          <w:sz w:val="24"/>
          <w:szCs w:val="24"/>
        </w:rPr>
        <w:t>. Ilyenkor a membrán pórusain keresztül kipréseljük a folyadék többségét, hogy a pórusoknál nagyobb részecskék (</w:t>
      </w:r>
      <w:proofErr w:type="spellStart"/>
      <w:r>
        <w:rPr>
          <w:rFonts w:ascii="Times New Roman" w:hAnsi="Times New Roman"/>
          <w:sz w:val="24"/>
          <w:szCs w:val="24"/>
        </w:rPr>
        <w:t>víruspartikulumok</w:t>
      </w:r>
      <w:proofErr w:type="spellEnd"/>
      <w:r>
        <w:rPr>
          <w:rFonts w:ascii="Times New Roman" w:hAnsi="Times New Roman"/>
          <w:sz w:val="24"/>
          <w:szCs w:val="24"/>
        </w:rPr>
        <w:t>, fehérjék stb.) a maradék, jóval kisebb térfogatú folyadékrészben immár nagyobb koncentrációban legyenek jelen. A folyadék átpréseléséhez többnyire centrifugális erőt használunk. Igen változatos térfogatú, pórusméretű és felépítésű koncentrátorokat tudunk vásárolni a biotechnológiai cégektől (3-2. ábra).</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2753487" cy="3600450"/>
            <wp:effectExtent l="6096" t="0" r="2667" b="0"/>
            <wp:docPr id="2" name="Objektum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52725" cy="3594348"/>
                      <a:chOff x="1844824" y="1187624"/>
                      <a:chExt cx="2752725" cy="3594348"/>
                    </a:xfrm>
                  </a:grpSpPr>
                  <a:grpSp>
                    <a:nvGrpSpPr>
                      <a:cNvPr id="6" name="Csoportba foglalás 5"/>
                      <a:cNvGrpSpPr/>
                    </a:nvGrpSpPr>
                    <a:grpSpPr>
                      <a:xfrm>
                        <a:off x="1844824" y="1187624"/>
                        <a:ext cx="2752725" cy="3594348"/>
                        <a:chOff x="1844824" y="1187624"/>
                        <a:chExt cx="2752725" cy="3594348"/>
                      </a:xfrm>
                    </a:grpSpPr>
                    <a:pic>
                      <a:nvPicPr>
                        <a:cNvPr id="2050" name="Picture 2"/>
                        <a:cNvPicPr>
                          <a:picLocks noChangeAspect="1" noChangeArrowheads="1"/>
                        </a:cNvPicPr>
                      </a:nvPicPr>
                      <a:blipFill>
                        <a:blip r:embed="rId8" cstate="print"/>
                        <a:srcRect/>
                        <a:stretch>
                          <a:fillRect/>
                        </a:stretch>
                      </a:blipFill>
                      <a:spPr bwMode="auto">
                        <a:xfrm>
                          <a:off x="1844824" y="1619672"/>
                          <a:ext cx="2752725" cy="3162300"/>
                        </a:xfrm>
                        <a:prstGeom prst="rect">
                          <a:avLst/>
                        </a:prstGeom>
                        <a:noFill/>
                        <a:ln w="9525">
                          <a:noFill/>
                          <a:miter lim="800000"/>
                          <a:headEnd/>
                          <a:tailEnd/>
                        </a:ln>
                      </a:spPr>
                    </a:pic>
                    <a:sp>
                      <a:nvSpPr>
                        <a:cNvPr id="5" name="Szövegdoboz 4"/>
                        <a:cNvSpPr txBox="1"/>
                      </a:nvSpPr>
                      <a:spPr>
                        <a:xfrm>
                          <a:off x="2204864" y="1187624"/>
                          <a:ext cx="190308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smtClean="0">
                                <a:latin typeface="Arial" pitchFamily="34" charset="0"/>
                                <a:cs typeface="Arial" pitchFamily="34" charset="0"/>
                              </a:rPr>
                              <a:t>Koncentrátorok</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lastRenderedPageBreak/>
        <w:t>3-2. ábra</w:t>
      </w:r>
    </w:p>
    <w:p w:rsidR="00CC1244" w:rsidRDefault="00CC1244" w:rsidP="008357A1">
      <w:pPr>
        <w:spacing w:after="0" w:line="240" w:lineRule="auto"/>
        <w:rPr>
          <w:rFonts w:ascii="Times New Roman" w:hAnsi="Times New Roman"/>
          <w:sz w:val="24"/>
          <w:szCs w:val="24"/>
        </w:rPr>
      </w:pPr>
      <w:proofErr w:type="gramStart"/>
      <w:r w:rsidRPr="009C60C1">
        <w:rPr>
          <w:rFonts w:ascii="Times New Roman" w:hAnsi="Times New Roman"/>
          <w:sz w:val="24"/>
          <w:szCs w:val="24"/>
        </w:rPr>
        <w:t>http</w:t>
      </w:r>
      <w:proofErr w:type="gramEnd"/>
      <w:r w:rsidRPr="009C60C1">
        <w:rPr>
          <w:rFonts w:ascii="Times New Roman" w:hAnsi="Times New Roman"/>
          <w:sz w:val="24"/>
          <w:szCs w:val="24"/>
        </w:rPr>
        <w:t>://scientiis.com/laboratorium/catalog/images/Laboratory/F-2731-3.jpeg</w:t>
      </w:r>
    </w:p>
    <w:p w:rsidR="00CC1244" w:rsidRPr="00B27356" w:rsidRDefault="00CC1244" w:rsidP="008357A1">
      <w:pPr>
        <w:spacing w:after="0" w:line="240" w:lineRule="auto"/>
        <w:rPr>
          <w:rFonts w:ascii="Times New Roman" w:hAnsi="Times New Roman"/>
          <w:sz w:val="24"/>
          <w:szCs w:val="24"/>
        </w:rPr>
      </w:pPr>
      <w:r>
        <w:rPr>
          <w:rFonts w:ascii="Times New Roman" w:hAnsi="Times New Roman"/>
          <w:sz w:val="24"/>
          <w:szCs w:val="24"/>
        </w:rPr>
        <w:t>2013.08.21.</w:t>
      </w:r>
    </w:p>
    <w:p w:rsidR="00CC1244" w:rsidRPr="00B27356"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ab/>
        <w:t xml:space="preserve">A szűrés másik, igen gyakran használt speciális esete a </w:t>
      </w:r>
      <w:r w:rsidRPr="00F35560">
        <w:rPr>
          <w:rFonts w:ascii="Times New Roman" w:hAnsi="Times New Roman"/>
          <w:b/>
          <w:sz w:val="24"/>
          <w:szCs w:val="24"/>
        </w:rPr>
        <w:t>dialízis</w:t>
      </w:r>
      <w:r>
        <w:rPr>
          <w:rFonts w:ascii="Times New Roman" w:hAnsi="Times New Roman"/>
          <w:sz w:val="24"/>
          <w:szCs w:val="24"/>
        </w:rPr>
        <w:t xml:space="preserve">. Akkor használjuk, ha kisebb méretű részecskéktől, pl. bizonyos ionoktól szeretnénk megtisztítani az oldatban lévő makromolekuláinkat (3-3. ábra). A </w:t>
      </w:r>
      <w:proofErr w:type="spellStart"/>
      <w:r>
        <w:rPr>
          <w:rFonts w:ascii="Times New Roman" w:hAnsi="Times New Roman"/>
          <w:sz w:val="24"/>
          <w:szCs w:val="24"/>
        </w:rPr>
        <w:t>dializálandó</w:t>
      </w:r>
      <w:proofErr w:type="spellEnd"/>
      <w:r>
        <w:rPr>
          <w:rFonts w:ascii="Times New Roman" w:hAnsi="Times New Roman"/>
          <w:sz w:val="24"/>
          <w:szCs w:val="24"/>
        </w:rPr>
        <w:t xml:space="preserve"> oldatunkat megfelelő pórusméretű </w:t>
      </w:r>
      <w:r w:rsidRPr="00F35560">
        <w:rPr>
          <w:rFonts w:ascii="Times New Roman" w:hAnsi="Times New Roman"/>
          <w:b/>
          <w:sz w:val="24"/>
          <w:szCs w:val="24"/>
        </w:rPr>
        <w:t>dialízis</w:t>
      </w:r>
      <w:r>
        <w:rPr>
          <w:rFonts w:ascii="Times New Roman" w:hAnsi="Times New Roman"/>
          <w:b/>
          <w:sz w:val="24"/>
          <w:szCs w:val="24"/>
        </w:rPr>
        <w:t>-</w:t>
      </w:r>
      <w:r w:rsidRPr="00F35560">
        <w:rPr>
          <w:rFonts w:ascii="Times New Roman" w:hAnsi="Times New Roman"/>
          <w:b/>
          <w:sz w:val="24"/>
          <w:szCs w:val="24"/>
        </w:rPr>
        <w:t>zsákba</w:t>
      </w:r>
      <w:r>
        <w:rPr>
          <w:rFonts w:ascii="Times New Roman" w:hAnsi="Times New Roman"/>
          <w:b/>
          <w:sz w:val="24"/>
          <w:szCs w:val="24"/>
        </w:rPr>
        <w:t xml:space="preserve"> </w:t>
      </w:r>
      <w:r>
        <w:rPr>
          <w:rFonts w:ascii="Times New Roman" w:hAnsi="Times New Roman"/>
          <w:sz w:val="24"/>
          <w:szCs w:val="24"/>
        </w:rPr>
        <w:t>töltjük, melynek két végét speciális csipesszel légmentesen lezárjuk. A zsákot ezután egy nagy térfog</w:t>
      </w:r>
      <w:r w:rsidR="006C0174">
        <w:rPr>
          <w:rFonts w:ascii="Times New Roman" w:hAnsi="Times New Roman"/>
          <w:sz w:val="24"/>
          <w:szCs w:val="24"/>
        </w:rPr>
        <w:t>atú, az eltávolítandó részecskéke</w:t>
      </w:r>
      <w:r>
        <w:rPr>
          <w:rFonts w:ascii="Times New Roman" w:hAnsi="Times New Roman"/>
          <w:sz w:val="24"/>
          <w:szCs w:val="24"/>
        </w:rPr>
        <w:t xml:space="preserve">t nem tartalmazó folyadékba helyezzük, melynek következtében az eltávolítandó részecskék </w:t>
      </w:r>
      <w:r w:rsidRPr="00F35560">
        <w:rPr>
          <w:rFonts w:ascii="Times New Roman" w:hAnsi="Times New Roman"/>
          <w:b/>
          <w:sz w:val="24"/>
          <w:szCs w:val="24"/>
        </w:rPr>
        <w:t>lassú diffúzióval</w:t>
      </w:r>
      <w:r>
        <w:rPr>
          <w:rFonts w:ascii="Times New Roman" w:hAnsi="Times New Roman"/>
          <w:sz w:val="24"/>
          <w:szCs w:val="24"/>
        </w:rPr>
        <w:t xml:space="preserve"> kihígulnak a zacskóban (3-4. ábra). A folyamatot akár többször is megismételhetjük a </w:t>
      </w:r>
      <w:proofErr w:type="spellStart"/>
      <w:r>
        <w:rPr>
          <w:rFonts w:ascii="Times New Roman" w:hAnsi="Times New Roman"/>
          <w:sz w:val="24"/>
          <w:szCs w:val="24"/>
        </w:rPr>
        <w:t>dializáló</w:t>
      </w:r>
      <w:proofErr w:type="spellEnd"/>
      <w:r>
        <w:rPr>
          <w:rFonts w:ascii="Times New Roman" w:hAnsi="Times New Roman"/>
          <w:sz w:val="24"/>
          <w:szCs w:val="24"/>
        </w:rPr>
        <w:t xml:space="preserve"> oldat rendszeres lecserélésével. A dialízis viszonylag lassú folyamat, érdemes a </w:t>
      </w:r>
      <w:proofErr w:type="spellStart"/>
      <w:r>
        <w:rPr>
          <w:rFonts w:ascii="Times New Roman" w:hAnsi="Times New Roman"/>
          <w:sz w:val="24"/>
          <w:szCs w:val="24"/>
        </w:rPr>
        <w:t>dializáló</w:t>
      </w:r>
      <w:proofErr w:type="spellEnd"/>
      <w:r>
        <w:rPr>
          <w:rFonts w:ascii="Times New Roman" w:hAnsi="Times New Roman"/>
          <w:sz w:val="24"/>
          <w:szCs w:val="24"/>
        </w:rPr>
        <w:t xml:space="preserve"> oldatot folyamatosan, lassan kevertetni, és a makromolekulák (pl. fehérjék) degradációját megelőzendő hidegben (pl. hideg</w:t>
      </w:r>
      <w:r w:rsidR="00AC46FD">
        <w:rPr>
          <w:rFonts w:ascii="Times New Roman" w:hAnsi="Times New Roman"/>
          <w:sz w:val="24"/>
          <w:szCs w:val="24"/>
        </w:rPr>
        <w:t xml:space="preserve"> </w:t>
      </w:r>
      <w:r>
        <w:rPr>
          <w:rFonts w:ascii="Times New Roman" w:hAnsi="Times New Roman"/>
          <w:sz w:val="24"/>
          <w:szCs w:val="24"/>
        </w:rPr>
        <w:t>szobában vagy hűtőben) végezni. A dialízis egyik fejlettebb változata, hogy nem csipesszel lezárt dialíz</w:t>
      </w:r>
      <w:r w:rsidR="006C0174">
        <w:rPr>
          <w:rFonts w:ascii="Times New Roman" w:hAnsi="Times New Roman"/>
          <w:sz w:val="24"/>
          <w:szCs w:val="24"/>
        </w:rPr>
        <w:t xml:space="preserve">ismembrán-zacskóba, hanem előre </w:t>
      </w:r>
      <w:r>
        <w:rPr>
          <w:rFonts w:ascii="Times New Roman" w:hAnsi="Times New Roman"/>
          <w:sz w:val="24"/>
          <w:szCs w:val="24"/>
        </w:rPr>
        <w:t xml:space="preserve">gyártott </w:t>
      </w:r>
      <w:r w:rsidRPr="00F35560">
        <w:rPr>
          <w:rFonts w:ascii="Times New Roman" w:hAnsi="Times New Roman"/>
          <w:b/>
          <w:sz w:val="24"/>
          <w:szCs w:val="24"/>
        </w:rPr>
        <w:t>dialízis</w:t>
      </w:r>
      <w:r w:rsidR="006C0174">
        <w:rPr>
          <w:rFonts w:ascii="Times New Roman" w:hAnsi="Times New Roman"/>
          <w:b/>
          <w:sz w:val="24"/>
          <w:szCs w:val="24"/>
        </w:rPr>
        <w:t>-</w:t>
      </w:r>
      <w:r w:rsidRPr="00F35560">
        <w:rPr>
          <w:rFonts w:ascii="Times New Roman" w:hAnsi="Times New Roman"/>
          <w:b/>
          <w:sz w:val="24"/>
          <w:szCs w:val="24"/>
        </w:rPr>
        <w:t>kazettába</w:t>
      </w:r>
      <w:r>
        <w:rPr>
          <w:rFonts w:ascii="Times New Roman" w:hAnsi="Times New Roman"/>
          <w:sz w:val="24"/>
          <w:szCs w:val="24"/>
        </w:rPr>
        <w:t xml:space="preserve"> töltjük a </w:t>
      </w:r>
      <w:proofErr w:type="spellStart"/>
      <w:r>
        <w:rPr>
          <w:rFonts w:ascii="Times New Roman" w:hAnsi="Times New Roman"/>
          <w:sz w:val="24"/>
          <w:szCs w:val="24"/>
        </w:rPr>
        <w:t>dializálandó</w:t>
      </w:r>
      <w:proofErr w:type="spellEnd"/>
      <w:r>
        <w:rPr>
          <w:rFonts w:ascii="Times New Roman" w:hAnsi="Times New Roman"/>
          <w:sz w:val="24"/>
          <w:szCs w:val="24"/>
        </w:rPr>
        <w:t xml:space="preserve"> oldatot. Ilyenkor a kazetta peremén található lyukon keresztül megfelelő méretű injekciós tűvel fecskendezhetjük be, vagy szívhatjuk ki az oldatunkat (3-5. ábra).</w:t>
      </w:r>
    </w:p>
    <w:p w:rsidR="00CC1244" w:rsidRDefault="00CC1244" w:rsidP="008357A1">
      <w:pPr>
        <w:spacing w:after="0" w:line="240" w:lineRule="auto"/>
        <w:rPr>
          <w:rFonts w:ascii="Times New Roman" w:hAnsi="Times New Roman"/>
          <w:b/>
          <w:sz w:val="24"/>
          <w:szCs w:val="24"/>
        </w:rPr>
      </w:pPr>
    </w:p>
    <w:p w:rsidR="00CC1244" w:rsidRDefault="005A54CD" w:rsidP="008357A1">
      <w:pPr>
        <w:spacing w:after="0" w:line="240" w:lineRule="auto"/>
        <w:rPr>
          <w:rFonts w:ascii="Times New Roman" w:hAnsi="Times New Roman"/>
          <w:b/>
          <w:sz w:val="24"/>
          <w:szCs w:val="24"/>
        </w:rPr>
      </w:pPr>
      <w:r w:rsidRPr="005A54CD">
        <w:rPr>
          <w:rFonts w:ascii="Times New Roman" w:hAnsi="Times New Roman"/>
          <w:b/>
          <w:noProof/>
          <w:sz w:val="24"/>
          <w:szCs w:val="24"/>
          <w:lang w:eastAsia="hu-HU"/>
        </w:rPr>
        <w:drawing>
          <wp:inline distT="0" distB="0" distL="0" distR="0">
            <wp:extent cx="2487496" cy="2579023"/>
            <wp:effectExtent l="19050" t="0" r="8054" b="0"/>
            <wp:docPr id="27" name="Objektum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7496" cy="2579023"/>
                      <a:chOff x="1556792" y="685800"/>
                      <a:chExt cx="2487496" cy="2579023"/>
                    </a:xfrm>
                  </a:grpSpPr>
                  <a:grpSp>
                    <a:nvGrpSpPr>
                      <a:cNvPr id="11" name="Csoportba foglalás 10"/>
                      <a:cNvGrpSpPr/>
                    </a:nvGrpSpPr>
                    <a:grpSpPr>
                      <a:xfrm>
                        <a:off x="1556792" y="685800"/>
                        <a:ext cx="2487496" cy="2579023"/>
                        <a:chOff x="1556792" y="685800"/>
                        <a:chExt cx="2487496" cy="2579023"/>
                      </a:xfrm>
                    </a:grpSpPr>
                    <a:pic>
                      <a:nvPicPr>
                        <a:cNvPr id="3074" name="Picture 2"/>
                        <a:cNvPicPr>
                          <a:picLocks noChangeAspect="1" noChangeArrowheads="1"/>
                        </a:cNvPicPr>
                      </a:nvPicPr>
                      <a:blipFill>
                        <a:blip r:embed="rId9" cstate="print"/>
                        <a:srcRect/>
                        <a:stretch>
                          <a:fillRect/>
                        </a:stretch>
                      </a:blipFill>
                      <a:spPr bwMode="auto">
                        <a:xfrm>
                          <a:off x="1556792" y="1043608"/>
                          <a:ext cx="2466975" cy="1847850"/>
                        </a:xfrm>
                        <a:prstGeom prst="rect">
                          <a:avLst/>
                        </a:prstGeom>
                        <a:noFill/>
                        <a:ln w="9525">
                          <a:noFill/>
                          <a:miter lim="800000"/>
                          <a:headEnd/>
                          <a:tailEnd/>
                        </a:ln>
                      </a:spPr>
                    </a:pic>
                    <a:sp>
                      <a:nvSpPr>
                        <a:cNvPr id="4" name="Szövegdoboz 3"/>
                        <a:cNvSpPr txBox="1"/>
                      </a:nvSpPr>
                      <a:spPr>
                        <a:xfrm>
                          <a:off x="1759099" y="685800"/>
                          <a:ext cx="2031390"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A dialízis elmélete</a:t>
                            </a:r>
                            <a:endParaRPr lang="hu-HU" dirty="0">
                              <a:latin typeface="Arial" pitchFamily="34" charset="0"/>
                              <a:cs typeface="Arial" pitchFamily="34" charset="0"/>
                            </a:endParaRPr>
                          </a:p>
                        </a:txBody>
                        <a:useSpRect/>
                      </a:txSp>
                    </a:sp>
                    <a:sp>
                      <a:nvSpPr>
                        <a:cNvPr id="5" name="Szövegdoboz 4"/>
                        <a:cNvSpPr txBox="1"/>
                      </a:nvSpPr>
                      <a:spPr>
                        <a:xfrm>
                          <a:off x="1628800" y="2987824"/>
                          <a:ext cx="120738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a </a:t>
                            </a:r>
                            <a:r>
                              <a:rPr lang="hu-HU" sz="1200" dirty="0" smtClean="0">
                                <a:latin typeface="Arial" pitchFamily="34" charset="0"/>
                                <a:cs typeface="Arial" pitchFamily="34" charset="0"/>
                              </a:rPr>
                              <a:t> zsákon </a:t>
                            </a:r>
                            <a:r>
                              <a:rPr lang="hu-HU" sz="1200" dirty="0" smtClean="0">
                                <a:latin typeface="Arial" pitchFamily="34" charset="0"/>
                                <a:cs typeface="Arial" pitchFamily="34" charset="0"/>
                              </a:rPr>
                              <a:t>belül</a:t>
                            </a:r>
                            <a:endParaRPr lang="hu-HU" sz="1200" dirty="0">
                              <a:latin typeface="Arial" pitchFamily="34" charset="0"/>
                              <a:cs typeface="Arial" pitchFamily="34" charset="0"/>
                            </a:endParaRPr>
                          </a:p>
                        </a:txBody>
                        <a:useSpRect/>
                      </a:txSp>
                    </a:sp>
                    <a:sp>
                      <a:nvSpPr>
                        <a:cNvPr id="6" name="Szövegdoboz 5"/>
                        <a:cNvSpPr txBox="1"/>
                      </a:nvSpPr>
                      <a:spPr>
                        <a:xfrm>
                          <a:off x="2852936" y="2987824"/>
                          <a:ext cx="119135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a </a:t>
                            </a:r>
                            <a:r>
                              <a:rPr lang="hu-HU" sz="1200" dirty="0" smtClean="0">
                                <a:latin typeface="Arial" pitchFamily="34" charset="0"/>
                                <a:cs typeface="Arial" pitchFamily="34" charset="0"/>
                              </a:rPr>
                              <a:t> zsákon </a:t>
                            </a:r>
                            <a:r>
                              <a:rPr lang="hu-HU" sz="1200" dirty="0" smtClean="0">
                                <a:latin typeface="Arial" pitchFamily="34" charset="0"/>
                                <a:cs typeface="Arial" pitchFamily="34" charset="0"/>
                              </a:rPr>
                              <a:t>kívül</a:t>
                            </a:r>
                            <a:endParaRPr lang="hu-HU" sz="1200" dirty="0">
                              <a:latin typeface="Arial" pitchFamily="34" charset="0"/>
                              <a:cs typeface="Arial" pitchFamily="34" charset="0"/>
                            </a:endParaRPr>
                          </a:p>
                        </a:txBody>
                        <a:useSpRect/>
                      </a:txSp>
                    </a:sp>
                    <a:cxnSp>
                      <a:nvCxnSpPr>
                        <a:cNvPr id="8" name="Egyenes összekötő nyíllal 7"/>
                        <a:cNvCxnSpPr>
                          <a:stCxn id="5" idx="0"/>
                        </a:cNvCxnSpPr>
                      </a:nvCxnSpPr>
                      <a:spPr>
                        <a:xfrm rot="16200000" flipV="1">
                          <a:off x="2038658" y="2793991"/>
                          <a:ext cx="360040" cy="2762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Egyenes összekötő nyíllal 8"/>
                        <a:cNvCxnSpPr/>
                      </a:nvCxnSpPr>
                      <a:spPr>
                        <a:xfrm flipH="1" flipV="1">
                          <a:off x="3356992" y="2627784"/>
                          <a:ext cx="5987"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C1244" w:rsidRPr="00B13918"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sidRPr="00B13918">
        <w:rPr>
          <w:rFonts w:ascii="Times New Roman" w:hAnsi="Times New Roman"/>
          <w:sz w:val="24"/>
          <w:szCs w:val="24"/>
        </w:rPr>
        <w:t>3-3. ábra</w:t>
      </w:r>
    </w:p>
    <w:p w:rsidR="00CC1244" w:rsidRPr="00B13918" w:rsidRDefault="00CC1244" w:rsidP="00B13918">
      <w:pPr>
        <w:spacing w:after="0" w:line="240" w:lineRule="auto"/>
        <w:rPr>
          <w:rFonts w:ascii="Times New Roman" w:hAnsi="Times New Roman"/>
          <w:sz w:val="24"/>
          <w:szCs w:val="24"/>
        </w:rPr>
      </w:pPr>
      <w:proofErr w:type="gramStart"/>
      <w:r w:rsidRPr="00B13918">
        <w:rPr>
          <w:rFonts w:ascii="Times New Roman" w:hAnsi="Times New Roman"/>
          <w:sz w:val="24"/>
          <w:szCs w:val="24"/>
        </w:rPr>
        <w:t>http</w:t>
      </w:r>
      <w:proofErr w:type="gramEnd"/>
      <w:r w:rsidRPr="00B13918">
        <w:rPr>
          <w:rFonts w:ascii="Times New Roman" w:hAnsi="Times New Roman"/>
          <w:sz w:val="24"/>
          <w:szCs w:val="24"/>
        </w:rPr>
        <w:t xml:space="preserve">://upload.wikimedia.org/wikibooks/en/d/dd/Dialysis_bag.png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2013.08.22.</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lastRenderedPageBreak/>
        <w:drawing>
          <wp:inline distT="0" distB="0" distL="0" distR="0">
            <wp:extent cx="1756029" cy="2695575"/>
            <wp:effectExtent l="6096" t="0" r="0" b="0"/>
            <wp:docPr id="4" name="Objektum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52600" cy="2694806"/>
                      <a:chOff x="1700808" y="1259632"/>
                      <a:chExt cx="1752600" cy="2694806"/>
                    </a:xfrm>
                  </a:grpSpPr>
                  <a:grpSp>
                    <a:nvGrpSpPr>
                      <a:cNvPr id="5" name="Csoportba foglalás 4"/>
                      <a:cNvGrpSpPr/>
                    </a:nvGrpSpPr>
                    <a:grpSpPr>
                      <a:xfrm>
                        <a:off x="1700808" y="1259632"/>
                        <a:ext cx="1752600" cy="2694806"/>
                        <a:chOff x="1700808" y="1259632"/>
                        <a:chExt cx="1752600" cy="2694806"/>
                      </a:xfrm>
                    </a:grpSpPr>
                    <a:pic>
                      <a:nvPicPr>
                        <a:cNvPr id="4098" name="Picture 2"/>
                        <a:cNvPicPr>
                          <a:picLocks noChangeAspect="1" noChangeArrowheads="1"/>
                        </a:cNvPicPr>
                      </a:nvPicPr>
                      <a:blipFill>
                        <a:blip r:embed="rId10" cstate="print"/>
                        <a:srcRect/>
                        <a:stretch>
                          <a:fillRect/>
                        </a:stretch>
                      </a:blipFill>
                      <a:spPr bwMode="auto">
                        <a:xfrm>
                          <a:off x="1700808" y="1763688"/>
                          <a:ext cx="1752600" cy="2190750"/>
                        </a:xfrm>
                        <a:prstGeom prst="rect">
                          <a:avLst/>
                        </a:prstGeom>
                        <a:noFill/>
                        <a:ln w="9525">
                          <a:noFill/>
                          <a:miter lim="800000"/>
                          <a:headEnd/>
                          <a:tailEnd/>
                        </a:ln>
                      </a:spPr>
                    </a:pic>
                    <a:sp>
                      <a:nvSpPr>
                        <a:cNvPr id="4" name="Szövegdoboz 3"/>
                        <a:cNvSpPr txBox="1"/>
                      </a:nvSpPr>
                      <a:spPr>
                        <a:xfrm>
                          <a:off x="2060848" y="1259632"/>
                          <a:ext cx="928459"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Dialízis</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3-4. ábra</w:t>
      </w:r>
    </w:p>
    <w:p w:rsidR="00CC1244" w:rsidRPr="00B13918" w:rsidRDefault="00CC1244" w:rsidP="00B13918">
      <w:pPr>
        <w:spacing w:after="0" w:line="240" w:lineRule="auto"/>
        <w:rPr>
          <w:rFonts w:ascii="Times New Roman" w:hAnsi="Times New Roman"/>
          <w:sz w:val="24"/>
          <w:szCs w:val="24"/>
        </w:rPr>
      </w:pPr>
      <w:proofErr w:type="gramStart"/>
      <w:r w:rsidRPr="00B13918">
        <w:rPr>
          <w:rFonts w:ascii="Times New Roman" w:hAnsi="Times New Roman"/>
          <w:sz w:val="24"/>
          <w:szCs w:val="24"/>
        </w:rPr>
        <w:t>http</w:t>
      </w:r>
      <w:proofErr w:type="gramEnd"/>
      <w:r w:rsidRPr="00B13918">
        <w:rPr>
          <w:rFonts w:ascii="Times New Roman" w:hAnsi="Times New Roman"/>
          <w:sz w:val="24"/>
          <w:szCs w:val="24"/>
        </w:rPr>
        <w:t xml:space="preserve">://www.piercenet.com/media/SnakeSkinBeaker190x233.jpg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2013.08.22.</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2699004" cy="2171700"/>
            <wp:effectExtent l="6096" t="0" r="0" b="0"/>
            <wp:docPr id="26" name="Objektum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95575" cy="2213223"/>
                      <a:chOff x="1916832" y="1043608"/>
                      <a:chExt cx="2695575" cy="2213223"/>
                    </a:xfrm>
                  </a:grpSpPr>
                  <a:grpSp>
                    <a:nvGrpSpPr>
                      <a:cNvPr id="5" name="Csoportba foglalás 4"/>
                      <a:cNvGrpSpPr/>
                    </a:nvGrpSpPr>
                    <a:grpSpPr>
                      <a:xfrm>
                        <a:off x="1916832" y="1043608"/>
                        <a:ext cx="2695575" cy="2213223"/>
                        <a:chOff x="1916832" y="1043608"/>
                        <a:chExt cx="2695575" cy="2213223"/>
                      </a:xfrm>
                    </a:grpSpPr>
                    <a:pic>
                      <a:nvPicPr>
                        <a:cNvPr id="5122" name="Picture 2"/>
                        <a:cNvPicPr>
                          <a:picLocks noChangeAspect="1" noChangeArrowheads="1"/>
                        </a:cNvPicPr>
                      </a:nvPicPr>
                      <a:blipFill>
                        <a:blip r:embed="rId11" cstate="print"/>
                        <a:srcRect/>
                        <a:stretch>
                          <a:fillRect/>
                        </a:stretch>
                      </a:blipFill>
                      <a:spPr bwMode="auto">
                        <a:xfrm>
                          <a:off x="1916832" y="1475656"/>
                          <a:ext cx="2695575" cy="1781175"/>
                        </a:xfrm>
                        <a:prstGeom prst="rect">
                          <a:avLst/>
                        </a:prstGeom>
                        <a:noFill/>
                        <a:ln w="9525">
                          <a:noFill/>
                          <a:miter lim="800000"/>
                          <a:headEnd/>
                          <a:tailEnd/>
                        </a:ln>
                      </a:spPr>
                    </a:pic>
                    <a:sp>
                      <a:nvSpPr>
                        <a:cNvPr id="4" name="Szövegdoboz 3"/>
                        <a:cNvSpPr txBox="1"/>
                      </a:nvSpPr>
                      <a:spPr>
                        <a:xfrm>
                          <a:off x="2276872" y="1043608"/>
                          <a:ext cx="186461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Dialízis-kazetták</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3-5. ábra</w:t>
      </w:r>
    </w:p>
    <w:p w:rsidR="00CC1244" w:rsidRPr="00B13918" w:rsidRDefault="00CC1244" w:rsidP="00B13918">
      <w:pPr>
        <w:spacing w:after="0" w:line="240" w:lineRule="auto"/>
        <w:rPr>
          <w:rFonts w:ascii="Times New Roman" w:hAnsi="Times New Roman"/>
          <w:sz w:val="24"/>
          <w:szCs w:val="24"/>
        </w:rPr>
      </w:pPr>
      <w:r w:rsidRPr="00B13918">
        <w:rPr>
          <w:rFonts w:ascii="Times New Roman" w:hAnsi="Times New Roman"/>
          <w:sz w:val="24"/>
          <w:szCs w:val="24"/>
        </w:rPr>
        <w:t xml:space="preserve">https://static.thermoscientific.com/images/F139899~wl.jpg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2013.08.22.</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p>
    <w:p w:rsidR="00CC1244" w:rsidRPr="00B13918" w:rsidRDefault="00CC1244" w:rsidP="008357A1">
      <w:pPr>
        <w:spacing w:after="0" w:line="240" w:lineRule="auto"/>
        <w:rPr>
          <w:rFonts w:ascii="Times New Roman" w:hAnsi="Times New Roman"/>
          <w:sz w:val="24"/>
          <w:szCs w:val="24"/>
        </w:rPr>
      </w:pPr>
    </w:p>
    <w:p w:rsidR="00CC1244" w:rsidRDefault="00CC1244" w:rsidP="00966446">
      <w:pPr>
        <w:spacing w:before="360" w:after="240" w:line="240" w:lineRule="auto"/>
        <w:rPr>
          <w:rFonts w:ascii="Times New Roman" w:hAnsi="Times New Roman"/>
          <w:b/>
          <w:sz w:val="24"/>
          <w:szCs w:val="24"/>
        </w:rPr>
      </w:pPr>
      <w:r w:rsidRPr="00A75F8F">
        <w:rPr>
          <w:rFonts w:ascii="Times New Roman" w:hAnsi="Times New Roman"/>
          <w:b/>
          <w:color w:val="000000"/>
          <w:sz w:val="36"/>
          <w:szCs w:val="36"/>
        </w:rPr>
        <w:t>3.2. Centrifugálás</w:t>
      </w:r>
    </w:p>
    <w:p w:rsidR="00CC1244" w:rsidRPr="00A75F8F" w:rsidRDefault="00CC1244" w:rsidP="008357A1">
      <w:pPr>
        <w:spacing w:after="0" w:line="240" w:lineRule="auto"/>
        <w:rPr>
          <w:rFonts w:ascii="Times New Roman" w:hAnsi="Times New Roman"/>
          <w:b/>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Talán a legelterjedtebb elválasztási forma a </w:t>
      </w:r>
      <w:r w:rsidRPr="00BE1612">
        <w:rPr>
          <w:rFonts w:ascii="Times New Roman" w:hAnsi="Times New Roman"/>
          <w:b/>
          <w:sz w:val="24"/>
          <w:szCs w:val="24"/>
        </w:rPr>
        <w:t>centrifugálás</w:t>
      </w:r>
      <w:r>
        <w:rPr>
          <w:rFonts w:ascii="Times New Roman" w:hAnsi="Times New Roman"/>
          <w:sz w:val="24"/>
          <w:szCs w:val="24"/>
        </w:rPr>
        <w:t xml:space="preserve">. Az elválasztás sűrűség szerint történik. A centrifuga tulajdonképpen megnöveli azt a gravitációs erőteret, melynek segítségével a nagyobb sűrűségű molekulák a cső aljára ülepednének, csak nagyon lassan. A sokszorosára (gyakran sok ezerszeresére) növelt erőtér segítségével az ülepedés jelentősen meggyorsítható. Jellemzően centrifugálással lehet </w:t>
      </w:r>
      <w:r w:rsidRPr="00E574AC">
        <w:rPr>
          <w:rFonts w:ascii="Times New Roman" w:hAnsi="Times New Roman"/>
          <w:b/>
          <w:sz w:val="24"/>
          <w:szCs w:val="24"/>
        </w:rPr>
        <w:t>csapadékokat és sejtalkotókat ülepíteni</w:t>
      </w:r>
      <w:r>
        <w:rPr>
          <w:rFonts w:ascii="Times New Roman" w:hAnsi="Times New Roman"/>
          <w:sz w:val="24"/>
          <w:szCs w:val="24"/>
        </w:rPr>
        <w:t xml:space="preserve"> folyadékokból, különböző </w:t>
      </w:r>
      <w:r w:rsidRPr="00E574AC">
        <w:rPr>
          <w:rFonts w:ascii="Times New Roman" w:hAnsi="Times New Roman"/>
          <w:b/>
          <w:sz w:val="24"/>
          <w:szCs w:val="24"/>
        </w:rPr>
        <w:t>foly</w:t>
      </w:r>
      <w:r>
        <w:rPr>
          <w:rFonts w:ascii="Times New Roman" w:hAnsi="Times New Roman"/>
          <w:b/>
          <w:sz w:val="24"/>
          <w:szCs w:val="24"/>
        </w:rPr>
        <w:t>a</w:t>
      </w:r>
      <w:r w:rsidRPr="00E574AC">
        <w:rPr>
          <w:rFonts w:ascii="Times New Roman" w:hAnsi="Times New Roman"/>
          <w:b/>
          <w:sz w:val="24"/>
          <w:szCs w:val="24"/>
        </w:rPr>
        <w:t>dékfázisokat szeparálni</w:t>
      </w:r>
      <w:r>
        <w:rPr>
          <w:rFonts w:ascii="Times New Roman" w:hAnsi="Times New Roman"/>
          <w:sz w:val="24"/>
          <w:szCs w:val="24"/>
        </w:rPr>
        <w:t xml:space="preserve"> egymástól, vagy </w:t>
      </w:r>
      <w:proofErr w:type="spellStart"/>
      <w:r w:rsidRPr="00E574AC">
        <w:rPr>
          <w:rFonts w:ascii="Times New Roman" w:hAnsi="Times New Roman"/>
          <w:b/>
          <w:sz w:val="24"/>
          <w:szCs w:val="24"/>
        </w:rPr>
        <w:t>sűrűséggradiens</w:t>
      </w:r>
      <w:proofErr w:type="spellEnd"/>
      <w:r>
        <w:rPr>
          <w:rFonts w:ascii="Times New Roman" w:hAnsi="Times New Roman"/>
          <w:b/>
          <w:sz w:val="24"/>
          <w:szCs w:val="24"/>
        </w:rPr>
        <w:t xml:space="preserve"> </w:t>
      </w:r>
      <w:r>
        <w:rPr>
          <w:rFonts w:ascii="Times New Roman" w:hAnsi="Times New Roman"/>
          <w:sz w:val="24"/>
          <w:szCs w:val="24"/>
        </w:rPr>
        <w:lastRenderedPageBreak/>
        <w:t xml:space="preserve">segítségével szeparálni különböző tömegű </w:t>
      </w:r>
      <w:proofErr w:type="spellStart"/>
      <w:r>
        <w:rPr>
          <w:rFonts w:ascii="Times New Roman" w:hAnsi="Times New Roman"/>
          <w:sz w:val="24"/>
          <w:szCs w:val="24"/>
        </w:rPr>
        <w:t>partikulumokat</w:t>
      </w:r>
      <w:proofErr w:type="spellEnd"/>
      <w:r>
        <w:rPr>
          <w:rFonts w:ascii="Times New Roman" w:hAnsi="Times New Roman"/>
          <w:sz w:val="24"/>
          <w:szCs w:val="24"/>
        </w:rPr>
        <w:t>, molekulákat. A centrifugálás során sosem szabad elhanyagolni a kiegyensúlyozást; a rotorban úgy kell elhelyeznünk az azonos tömegű csöveket, hogy a centrifugálás során a rotor tengelyére ható erők összege 0 legyen. Ellenkező esetben súlyos, maradandó károsodást okozhatunk a műszerben vagy/és a rotorban.</w:t>
      </w:r>
    </w:p>
    <w:p w:rsidR="00CC1244" w:rsidRDefault="00CC1244" w:rsidP="00CF579A">
      <w:pPr>
        <w:spacing w:after="0" w:line="240" w:lineRule="auto"/>
        <w:ind w:firstLine="708"/>
        <w:rPr>
          <w:rFonts w:ascii="Times New Roman" w:hAnsi="Times New Roman"/>
          <w:sz w:val="24"/>
          <w:szCs w:val="24"/>
        </w:rPr>
      </w:pPr>
      <w:r w:rsidRPr="00CF579A">
        <w:rPr>
          <w:rFonts w:ascii="Times New Roman" w:hAnsi="Times New Roman"/>
          <w:sz w:val="24"/>
          <w:szCs w:val="24"/>
        </w:rPr>
        <w:t>Igénye</w:t>
      </w:r>
      <w:r>
        <w:rPr>
          <w:rFonts w:ascii="Times New Roman" w:hAnsi="Times New Roman"/>
          <w:sz w:val="24"/>
          <w:szCs w:val="24"/>
        </w:rPr>
        <w:t xml:space="preserve">k szerint többféle centrifugatípusból választhatunk. Kis mennyiségű minta esetén </w:t>
      </w:r>
      <w:proofErr w:type="spellStart"/>
      <w:r w:rsidRPr="00CF579A">
        <w:rPr>
          <w:rFonts w:ascii="Times New Roman" w:hAnsi="Times New Roman"/>
          <w:b/>
          <w:sz w:val="24"/>
          <w:szCs w:val="24"/>
        </w:rPr>
        <w:t>mikrocentrifugát</w:t>
      </w:r>
      <w:proofErr w:type="spellEnd"/>
      <w:r>
        <w:rPr>
          <w:rFonts w:ascii="Times New Roman" w:hAnsi="Times New Roman"/>
          <w:sz w:val="24"/>
          <w:szCs w:val="24"/>
        </w:rPr>
        <w:t xml:space="preserve"> érdemes használni. A 0,2–2 ml végtérfogatú centrifugacsövekben </w:t>
      </w:r>
      <w:proofErr w:type="spellStart"/>
      <w:r w:rsidRPr="00CF579A">
        <w:rPr>
          <w:rFonts w:ascii="Times New Roman" w:hAnsi="Times New Roman"/>
          <w:b/>
          <w:sz w:val="24"/>
          <w:szCs w:val="24"/>
        </w:rPr>
        <w:t>szögrotor</w:t>
      </w:r>
      <w:proofErr w:type="spellEnd"/>
      <w:r>
        <w:rPr>
          <w:rFonts w:ascii="Times New Roman" w:hAnsi="Times New Roman"/>
          <w:b/>
          <w:sz w:val="24"/>
          <w:szCs w:val="24"/>
        </w:rPr>
        <w:t xml:space="preserve"> </w:t>
      </w:r>
      <w:r>
        <w:rPr>
          <w:rFonts w:ascii="Times New Roman" w:hAnsi="Times New Roman"/>
          <w:sz w:val="24"/>
          <w:szCs w:val="24"/>
        </w:rPr>
        <w:t xml:space="preserve">segítségével maximum 15 000–30 000 g relatív gyorsulás segítségével választhatjuk el a frakciókat. Nagyobb térfogatú mintákhoz vagy nagyobb fordulatszámhoz nagyobb méretű és teljesítményű centrifugát kell használni. Biológiai mintákról lévén szó, fontos, hogy a centrifugatér hűthető legyen. Leggyakoribb a 4 </w:t>
      </w:r>
      <w:proofErr w:type="spellStart"/>
      <w:r>
        <w:rPr>
          <w:rFonts w:ascii="Times New Roman" w:hAnsi="Times New Roman"/>
          <w:sz w:val="24"/>
          <w:szCs w:val="24"/>
        </w:rPr>
        <w:t>ºC</w:t>
      </w:r>
      <w:proofErr w:type="spellEnd"/>
      <w:r>
        <w:rPr>
          <w:rFonts w:ascii="Times New Roman" w:hAnsi="Times New Roman"/>
          <w:sz w:val="24"/>
          <w:szCs w:val="24"/>
        </w:rPr>
        <w:t xml:space="preserve"> hőmérsékleten történő centrifugálás. Ezekbe a centrifugákba többnyire különböző nagyságú és alakú centrifugacsövek illeszthetőek, attól függően, milyen rotort és milyen csőtartót használunk a centrifugáláshoz. A rotorok többnyire egymással cserélhetőek; többféle </w:t>
      </w:r>
      <w:proofErr w:type="spellStart"/>
      <w:r>
        <w:rPr>
          <w:rFonts w:ascii="Times New Roman" w:hAnsi="Times New Roman"/>
          <w:sz w:val="24"/>
          <w:szCs w:val="24"/>
        </w:rPr>
        <w:t>szögrotor</w:t>
      </w:r>
      <w:proofErr w:type="spellEnd"/>
      <w:r>
        <w:rPr>
          <w:rFonts w:ascii="Times New Roman" w:hAnsi="Times New Roman"/>
          <w:sz w:val="24"/>
          <w:szCs w:val="24"/>
        </w:rPr>
        <w:t xml:space="preserve"> és többféle </w:t>
      </w:r>
      <w:proofErr w:type="spellStart"/>
      <w:r w:rsidRPr="00B218D6">
        <w:rPr>
          <w:rFonts w:ascii="Times New Roman" w:hAnsi="Times New Roman"/>
          <w:b/>
          <w:sz w:val="24"/>
          <w:szCs w:val="24"/>
        </w:rPr>
        <w:t>kilendülőfejes</w:t>
      </w:r>
      <w:proofErr w:type="spellEnd"/>
      <w:r w:rsidRPr="00B218D6">
        <w:rPr>
          <w:rFonts w:ascii="Times New Roman" w:hAnsi="Times New Roman"/>
          <w:b/>
          <w:sz w:val="24"/>
          <w:szCs w:val="24"/>
        </w:rPr>
        <w:t xml:space="preserve"> rotor</w:t>
      </w:r>
      <w:r>
        <w:rPr>
          <w:rFonts w:ascii="Times New Roman" w:hAnsi="Times New Roman"/>
          <w:sz w:val="24"/>
          <w:szCs w:val="24"/>
        </w:rPr>
        <w:t xml:space="preserve"> tartozhat ugyanahhoz a centrifugához. (</w:t>
      </w:r>
      <w:proofErr w:type="spellStart"/>
      <w:r>
        <w:rPr>
          <w:rFonts w:ascii="Times New Roman" w:hAnsi="Times New Roman"/>
          <w:sz w:val="24"/>
          <w:szCs w:val="24"/>
        </w:rPr>
        <w:t>Szög</w:t>
      </w:r>
      <w:r w:rsidRPr="00CF141F">
        <w:rPr>
          <w:rFonts w:ascii="Times New Roman" w:hAnsi="Times New Roman"/>
          <w:sz w:val="24"/>
          <w:szCs w:val="24"/>
        </w:rPr>
        <w:t>rotorban</w:t>
      </w:r>
      <w:proofErr w:type="spellEnd"/>
      <w:r w:rsidRPr="00CF141F">
        <w:rPr>
          <w:rFonts w:ascii="Times New Roman" w:hAnsi="Times New Roman"/>
          <w:sz w:val="24"/>
          <w:szCs w:val="24"/>
        </w:rPr>
        <w:t xml:space="preserve"> a forgás során a m</w:t>
      </w:r>
      <w:r>
        <w:rPr>
          <w:rFonts w:ascii="Times New Roman" w:hAnsi="Times New Roman"/>
          <w:sz w:val="24"/>
          <w:szCs w:val="24"/>
        </w:rPr>
        <w:t>inták mindig ugyanabban a szögbe</w:t>
      </w:r>
      <w:r w:rsidRPr="00CF141F">
        <w:rPr>
          <w:rFonts w:ascii="Times New Roman" w:hAnsi="Times New Roman"/>
          <w:sz w:val="24"/>
          <w:szCs w:val="24"/>
        </w:rPr>
        <w:t>n állnak</w:t>
      </w:r>
      <w:r>
        <w:rPr>
          <w:rFonts w:ascii="Times New Roman" w:hAnsi="Times New Roman"/>
          <w:sz w:val="24"/>
          <w:szCs w:val="24"/>
        </w:rPr>
        <w:t xml:space="preserve">, míg </w:t>
      </w:r>
      <w:proofErr w:type="spellStart"/>
      <w:r>
        <w:rPr>
          <w:rFonts w:ascii="Times New Roman" w:hAnsi="Times New Roman"/>
          <w:sz w:val="24"/>
          <w:szCs w:val="24"/>
        </w:rPr>
        <w:t>kilendülőfejes</w:t>
      </w:r>
      <w:proofErr w:type="spellEnd"/>
      <w:r>
        <w:rPr>
          <w:rFonts w:ascii="Times New Roman" w:hAnsi="Times New Roman"/>
          <w:sz w:val="24"/>
          <w:szCs w:val="24"/>
        </w:rPr>
        <w:t xml:space="preserve"> rotorban a minták a forgás hatására kilendülnek. Utóbbi esetben az ülepítés mindig a cső alja irányába történik.</w:t>
      </w:r>
      <w:r w:rsidRPr="00CF141F">
        <w:rPr>
          <w:rFonts w:ascii="Times New Roman" w:hAnsi="Times New Roman"/>
          <w:sz w:val="24"/>
          <w:szCs w:val="24"/>
        </w:rPr>
        <w:t>)</w:t>
      </w:r>
      <w:r>
        <w:rPr>
          <w:rFonts w:ascii="Times New Roman" w:hAnsi="Times New Roman"/>
          <w:sz w:val="24"/>
          <w:szCs w:val="24"/>
        </w:rPr>
        <w:t xml:space="preserve"> A rotorok jellege szabja meg az elérhető maximális fordulatszámot is.</w:t>
      </w:r>
    </w:p>
    <w:p w:rsidR="00CC1244" w:rsidRDefault="00CC1244" w:rsidP="00CF579A">
      <w:pPr>
        <w:spacing w:after="0" w:line="240" w:lineRule="auto"/>
        <w:ind w:firstLine="708"/>
        <w:rPr>
          <w:rFonts w:ascii="Times New Roman" w:hAnsi="Times New Roman"/>
          <w:sz w:val="24"/>
          <w:szCs w:val="24"/>
        </w:rPr>
      </w:pPr>
      <w:r>
        <w:rPr>
          <w:rFonts w:ascii="Times New Roman" w:hAnsi="Times New Roman"/>
          <w:sz w:val="24"/>
          <w:szCs w:val="24"/>
        </w:rPr>
        <w:t xml:space="preserve">Ha nagyon nagy relatív gyorsulásra van szükségünk (például bizonyos sejtalkotók izolálásakor), akkor </w:t>
      </w:r>
      <w:r w:rsidRPr="00B218D6">
        <w:rPr>
          <w:rFonts w:ascii="Times New Roman" w:hAnsi="Times New Roman"/>
          <w:b/>
          <w:sz w:val="24"/>
          <w:szCs w:val="24"/>
        </w:rPr>
        <w:t>ultracentrifugát</w:t>
      </w:r>
      <w:r>
        <w:rPr>
          <w:rFonts w:ascii="Times New Roman" w:hAnsi="Times New Roman"/>
          <w:sz w:val="24"/>
          <w:szCs w:val="24"/>
        </w:rPr>
        <w:t xml:space="preserve"> kell használnunk. Az ultracentrifugák nagyon alacsony nyomáson és mindig hűtött állapotban üzemelnek, hogy a levegő ellenállása kisebb legyen és a rotorok nagy forgási sebességének hőtermelését kompenzálják. Segítségükkel akár több százezer (akár egymillió) g relatív gyorsulás is elérhető.</w:t>
      </w:r>
    </w:p>
    <w:p w:rsidR="00CC1244" w:rsidRDefault="00CC1244" w:rsidP="00CF579A">
      <w:pPr>
        <w:spacing w:after="0" w:line="240" w:lineRule="auto"/>
        <w:ind w:firstLine="708"/>
        <w:rPr>
          <w:rFonts w:ascii="Times New Roman" w:hAnsi="Times New Roman"/>
          <w:sz w:val="24"/>
          <w:szCs w:val="24"/>
        </w:rPr>
      </w:pPr>
    </w:p>
    <w:p w:rsidR="00CC1244" w:rsidRDefault="005A54CD" w:rsidP="00601C8C">
      <w:pPr>
        <w:spacing w:after="0" w:line="240" w:lineRule="auto"/>
        <w:rPr>
          <w:rFonts w:ascii="Times New Roman" w:hAnsi="Times New Roman"/>
          <w:sz w:val="24"/>
          <w:szCs w:val="24"/>
        </w:rPr>
      </w:pPr>
      <w:r w:rsidRPr="005A54CD">
        <w:rPr>
          <w:rFonts w:ascii="Times New Roman" w:hAnsi="Times New Roman"/>
          <w:noProof/>
          <w:sz w:val="24"/>
          <w:szCs w:val="24"/>
          <w:lang w:eastAsia="hu-HU"/>
        </w:rPr>
        <w:lastRenderedPageBreak/>
        <w:drawing>
          <wp:inline distT="0" distB="0" distL="0" distR="0">
            <wp:extent cx="3265146" cy="6219813"/>
            <wp:effectExtent l="19050" t="0" r="0" b="0"/>
            <wp:docPr id="5" name="Objektum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65146" cy="6219813"/>
                      <a:chOff x="500042" y="1000100"/>
                      <a:chExt cx="3265146" cy="6219813"/>
                    </a:xfrm>
                  </a:grpSpPr>
                  <a:grpSp>
                    <a:nvGrpSpPr>
                      <a:cNvPr id="16" name="Csoportba foglalás 15"/>
                      <a:cNvGrpSpPr/>
                    </a:nvGrpSpPr>
                    <a:grpSpPr>
                      <a:xfrm>
                        <a:off x="500042" y="1000100"/>
                        <a:ext cx="3265146" cy="6219813"/>
                        <a:chOff x="500042" y="1000100"/>
                        <a:chExt cx="3265146" cy="6219813"/>
                      </a:xfrm>
                    </a:grpSpPr>
                    <a:pic>
                      <a:nvPicPr>
                        <a:cNvPr id="7170" name="Picture 2"/>
                        <a:cNvPicPr>
                          <a:picLocks noChangeAspect="1" noChangeArrowheads="1"/>
                        </a:cNvPicPr>
                      </a:nvPicPr>
                      <a:blipFill>
                        <a:blip r:embed="rId12" cstate="print"/>
                        <a:srcRect/>
                        <a:stretch>
                          <a:fillRect/>
                        </a:stretch>
                      </a:blipFill>
                      <a:spPr bwMode="auto">
                        <a:xfrm>
                          <a:off x="714356" y="1643042"/>
                          <a:ext cx="1155211" cy="1602062"/>
                        </a:xfrm>
                        <a:prstGeom prst="rect">
                          <a:avLst/>
                        </a:prstGeom>
                        <a:noFill/>
                        <a:ln w="9525">
                          <a:noFill/>
                          <a:miter lim="800000"/>
                          <a:headEnd/>
                          <a:tailEnd/>
                        </a:ln>
                      </a:spPr>
                    </a:pic>
                    <a:pic>
                      <a:nvPicPr>
                        <a:cNvPr id="7171" name="Picture 3"/>
                        <a:cNvPicPr>
                          <a:picLocks noChangeAspect="1" noChangeArrowheads="1"/>
                        </a:cNvPicPr>
                      </a:nvPicPr>
                      <a:blipFill>
                        <a:blip r:embed="rId13" cstate="print"/>
                        <a:srcRect/>
                        <a:stretch>
                          <a:fillRect/>
                        </a:stretch>
                      </a:blipFill>
                      <a:spPr bwMode="auto">
                        <a:xfrm>
                          <a:off x="500042" y="3286116"/>
                          <a:ext cx="1727676" cy="1772358"/>
                        </a:xfrm>
                        <a:prstGeom prst="rect">
                          <a:avLst/>
                        </a:prstGeom>
                        <a:noFill/>
                        <a:ln w="9525">
                          <a:noFill/>
                          <a:miter lim="800000"/>
                          <a:headEnd/>
                          <a:tailEnd/>
                        </a:ln>
                      </a:spPr>
                    </a:pic>
                    <a:pic>
                      <a:nvPicPr>
                        <a:cNvPr id="7172" name="Picture 4"/>
                        <a:cNvPicPr>
                          <a:picLocks noChangeAspect="1" noChangeArrowheads="1"/>
                        </a:cNvPicPr>
                      </a:nvPicPr>
                      <a:blipFill>
                        <a:blip r:embed="rId14" cstate="print"/>
                        <a:srcRect/>
                        <a:stretch>
                          <a:fillRect/>
                        </a:stretch>
                      </a:blipFill>
                      <a:spPr bwMode="auto">
                        <a:xfrm>
                          <a:off x="500043" y="5214942"/>
                          <a:ext cx="1677020" cy="2004971"/>
                        </a:xfrm>
                        <a:prstGeom prst="rect">
                          <a:avLst/>
                        </a:prstGeom>
                        <a:noFill/>
                        <a:ln w="9525">
                          <a:noFill/>
                          <a:miter lim="800000"/>
                          <a:headEnd/>
                          <a:tailEnd/>
                        </a:ln>
                      </a:spPr>
                    </a:pic>
                    <a:sp>
                      <a:nvSpPr>
                        <a:cNvPr id="8" name="Szövegdoboz 7"/>
                        <a:cNvSpPr txBox="1"/>
                      </a:nvSpPr>
                      <a:spPr>
                        <a:xfrm>
                          <a:off x="2357430" y="2143108"/>
                          <a:ext cx="1407758"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err="1" smtClean="0">
                                <a:latin typeface="Arial" pitchFamily="34" charset="0"/>
                                <a:cs typeface="Arial" pitchFamily="34" charset="0"/>
                              </a:rPr>
                              <a:t>Mikrocentrifuga</a:t>
                            </a:r>
                            <a:endParaRPr lang="hu-HU" sz="1400" dirty="0">
                              <a:latin typeface="Arial" pitchFamily="34" charset="0"/>
                              <a:cs typeface="Arial" pitchFamily="34" charset="0"/>
                            </a:endParaRPr>
                          </a:p>
                        </a:txBody>
                        <a:useSpRect/>
                      </a:txSp>
                    </a:sp>
                    <a:sp>
                      <a:nvSpPr>
                        <a:cNvPr id="9" name="Szövegdoboz 8"/>
                        <a:cNvSpPr txBox="1"/>
                      </a:nvSpPr>
                      <a:spPr>
                        <a:xfrm>
                          <a:off x="2357430" y="3857620"/>
                          <a:ext cx="970137"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Asztali</a:t>
                            </a:r>
                          </a:p>
                          <a:p>
                            <a:r>
                              <a:rPr lang="hu-HU" sz="1400" dirty="0" smtClean="0">
                                <a:latin typeface="Arial" pitchFamily="34" charset="0"/>
                                <a:cs typeface="Arial" pitchFamily="34" charset="0"/>
                              </a:rPr>
                              <a:t>centrifuga</a:t>
                            </a:r>
                            <a:endParaRPr lang="hu-HU" sz="1400" dirty="0">
                              <a:latin typeface="Arial" pitchFamily="34" charset="0"/>
                              <a:cs typeface="Arial" pitchFamily="34" charset="0"/>
                            </a:endParaRPr>
                          </a:p>
                        </a:txBody>
                        <a:useSpRect/>
                      </a:txSp>
                    </a:sp>
                    <a:sp>
                      <a:nvSpPr>
                        <a:cNvPr id="10" name="Szövegdoboz 9"/>
                        <a:cNvSpPr txBox="1"/>
                      </a:nvSpPr>
                      <a:spPr>
                        <a:xfrm>
                          <a:off x="2285992" y="6143636"/>
                          <a:ext cx="1348446"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Ultracentrifuga</a:t>
                            </a:r>
                            <a:endParaRPr lang="hu-HU" sz="1400" dirty="0">
                              <a:latin typeface="Arial" pitchFamily="34" charset="0"/>
                              <a:cs typeface="Arial" pitchFamily="34" charset="0"/>
                            </a:endParaRPr>
                          </a:p>
                        </a:txBody>
                        <a:useSpRect/>
                      </a:txSp>
                    </a:sp>
                    <a:sp>
                      <a:nvSpPr>
                        <a:cNvPr id="15" name="Szövegdoboz 14"/>
                        <a:cNvSpPr txBox="1"/>
                      </a:nvSpPr>
                      <a:spPr>
                        <a:xfrm>
                          <a:off x="1071546" y="1000100"/>
                          <a:ext cx="205697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Centrifugatípusok</a:t>
                            </a:r>
                            <a:endParaRPr lang="hu-HU" dirty="0">
                              <a:latin typeface="Arial" pitchFamily="34" charset="0"/>
                              <a:cs typeface="Arial" pitchFamily="34" charset="0"/>
                            </a:endParaRPr>
                          </a:p>
                        </a:txBody>
                        <a:useSpRect/>
                      </a:txSp>
                    </a:sp>
                  </a:grpSp>
                </lc:lockedCanvas>
              </a:graphicData>
            </a:graphic>
          </wp:inline>
        </w:drawing>
      </w:r>
    </w:p>
    <w:p w:rsidR="00CC1244" w:rsidRDefault="00CC1244" w:rsidP="00601C8C">
      <w:pPr>
        <w:spacing w:after="0" w:line="240" w:lineRule="auto"/>
        <w:rPr>
          <w:rFonts w:ascii="Times New Roman" w:hAnsi="Times New Roman"/>
          <w:sz w:val="24"/>
          <w:szCs w:val="24"/>
        </w:rPr>
      </w:pP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3-6.ábra</w:t>
      </w:r>
    </w:p>
    <w:p w:rsidR="00CC1244" w:rsidRPr="00601C8C" w:rsidRDefault="00CC1244" w:rsidP="00601C8C">
      <w:pPr>
        <w:spacing w:after="0" w:line="240" w:lineRule="auto"/>
        <w:rPr>
          <w:rFonts w:ascii="Times New Roman" w:hAnsi="Times New Roman"/>
          <w:sz w:val="24"/>
          <w:szCs w:val="24"/>
        </w:rPr>
      </w:pPr>
      <w:proofErr w:type="gramStart"/>
      <w:r w:rsidRPr="00601C8C">
        <w:rPr>
          <w:rFonts w:ascii="Times New Roman" w:hAnsi="Times New Roman"/>
          <w:sz w:val="24"/>
          <w:szCs w:val="24"/>
        </w:rPr>
        <w:t>http</w:t>
      </w:r>
      <w:proofErr w:type="gramEnd"/>
      <w:r w:rsidRPr="00601C8C">
        <w:rPr>
          <w:rFonts w:ascii="Times New Roman" w:hAnsi="Times New Roman"/>
          <w:sz w:val="24"/>
          <w:szCs w:val="24"/>
        </w:rPr>
        <w:t xml:space="preserve">://img.medicalexpo.com/images_me/photo-g/laboratory-micro-centrifuge-68382-102771.jpg </w:t>
      </w: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2013.08.22.</w:t>
      </w:r>
    </w:p>
    <w:p w:rsidR="00CC1244" w:rsidRPr="00601C8C" w:rsidRDefault="00CC1244" w:rsidP="00601C8C">
      <w:pPr>
        <w:spacing w:after="0" w:line="240" w:lineRule="auto"/>
        <w:rPr>
          <w:rFonts w:ascii="Times New Roman" w:hAnsi="Times New Roman"/>
          <w:sz w:val="24"/>
          <w:szCs w:val="24"/>
        </w:rPr>
      </w:pPr>
      <w:proofErr w:type="gramStart"/>
      <w:r w:rsidRPr="00601C8C">
        <w:rPr>
          <w:rFonts w:ascii="Times New Roman" w:hAnsi="Times New Roman"/>
          <w:sz w:val="24"/>
          <w:szCs w:val="24"/>
        </w:rPr>
        <w:t>http</w:t>
      </w:r>
      <w:proofErr w:type="gramEnd"/>
      <w:r w:rsidRPr="00601C8C">
        <w:rPr>
          <w:rFonts w:ascii="Times New Roman" w:hAnsi="Times New Roman"/>
          <w:sz w:val="24"/>
          <w:szCs w:val="24"/>
        </w:rPr>
        <w:t xml:space="preserve">://eshop.eppendorfna.com/upload/productView/Eppendorf-5804R_Multipurpose-Centrifuge-open.jpg </w:t>
      </w: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2013.08.22.</w:t>
      </w:r>
    </w:p>
    <w:p w:rsidR="00CC1244" w:rsidRPr="00601C8C" w:rsidRDefault="00CC1244" w:rsidP="00601C8C">
      <w:pPr>
        <w:spacing w:after="0" w:line="240" w:lineRule="auto"/>
        <w:rPr>
          <w:rFonts w:ascii="Times New Roman" w:hAnsi="Times New Roman"/>
          <w:sz w:val="24"/>
          <w:szCs w:val="24"/>
        </w:rPr>
      </w:pPr>
      <w:proofErr w:type="gramStart"/>
      <w:r w:rsidRPr="00601C8C">
        <w:rPr>
          <w:rFonts w:ascii="Times New Roman" w:hAnsi="Times New Roman"/>
          <w:sz w:val="24"/>
          <w:szCs w:val="24"/>
        </w:rPr>
        <w:t>http</w:t>
      </w:r>
      <w:proofErr w:type="gramEnd"/>
      <w:r w:rsidRPr="00601C8C">
        <w:rPr>
          <w:rFonts w:ascii="Times New Roman" w:hAnsi="Times New Roman"/>
          <w:sz w:val="24"/>
          <w:szCs w:val="24"/>
        </w:rPr>
        <w:t xml:space="preserve">://fraden.brandeis.edu/figs/techniques/optima_xli.jpg </w:t>
      </w: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2013.08.22.</w:t>
      </w:r>
    </w:p>
    <w:p w:rsidR="00CC1244" w:rsidRDefault="00CC1244" w:rsidP="00601C8C">
      <w:pPr>
        <w:spacing w:after="0" w:line="240" w:lineRule="auto"/>
        <w:rPr>
          <w:rFonts w:ascii="Times New Roman" w:hAnsi="Times New Roman"/>
          <w:sz w:val="24"/>
          <w:szCs w:val="24"/>
        </w:rPr>
      </w:pPr>
    </w:p>
    <w:p w:rsidR="00CC1244" w:rsidRDefault="005A54CD" w:rsidP="00601C8C">
      <w:pPr>
        <w:spacing w:after="0" w:line="240" w:lineRule="auto"/>
        <w:rPr>
          <w:rFonts w:ascii="Times New Roman" w:hAnsi="Times New Roman"/>
          <w:sz w:val="24"/>
          <w:szCs w:val="24"/>
        </w:rPr>
      </w:pPr>
      <w:r w:rsidRPr="005A54CD">
        <w:rPr>
          <w:rFonts w:ascii="Times New Roman" w:hAnsi="Times New Roman"/>
          <w:noProof/>
          <w:sz w:val="24"/>
          <w:szCs w:val="24"/>
          <w:lang w:eastAsia="hu-HU"/>
        </w:rPr>
        <w:lastRenderedPageBreak/>
        <w:drawing>
          <wp:inline distT="0" distB="0" distL="0" distR="0">
            <wp:extent cx="4766902" cy="2808107"/>
            <wp:effectExtent l="19050" t="0" r="0" b="0"/>
            <wp:docPr id="24" name="Objektum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66902" cy="2808107"/>
                      <a:chOff x="404664" y="1214414"/>
                      <a:chExt cx="4766902" cy="2808107"/>
                    </a:xfrm>
                  </a:grpSpPr>
                  <a:grpSp>
                    <a:nvGrpSpPr>
                      <a:cNvPr id="11" name="Csoportba foglalás 10"/>
                      <a:cNvGrpSpPr/>
                    </a:nvGrpSpPr>
                    <a:grpSpPr>
                      <a:xfrm>
                        <a:off x="404664" y="1214414"/>
                        <a:ext cx="4766902" cy="2808107"/>
                        <a:chOff x="404664" y="1214414"/>
                        <a:chExt cx="4766902" cy="2808107"/>
                      </a:xfrm>
                    </a:grpSpPr>
                    <a:pic>
                      <a:nvPicPr>
                        <a:cNvPr id="8194" name="Picture 2"/>
                        <a:cNvPicPr>
                          <a:picLocks noChangeAspect="1" noChangeArrowheads="1"/>
                        </a:cNvPicPr>
                      </a:nvPicPr>
                      <a:blipFill>
                        <a:blip r:embed="rId15" cstate="print"/>
                        <a:srcRect/>
                        <a:stretch>
                          <a:fillRect/>
                        </a:stretch>
                      </a:blipFill>
                      <a:spPr bwMode="auto">
                        <a:xfrm>
                          <a:off x="404664" y="2000232"/>
                          <a:ext cx="2600077" cy="1548054"/>
                        </a:xfrm>
                        <a:prstGeom prst="rect">
                          <a:avLst/>
                        </a:prstGeom>
                        <a:noFill/>
                        <a:ln w="9525">
                          <a:noFill/>
                          <a:miter lim="800000"/>
                          <a:headEnd/>
                          <a:tailEnd/>
                        </a:ln>
                      </a:spPr>
                    </a:pic>
                    <a:pic>
                      <a:nvPicPr>
                        <a:cNvPr id="8195" name="Picture 3"/>
                        <a:cNvPicPr>
                          <a:picLocks noChangeAspect="1" noChangeArrowheads="1"/>
                        </a:cNvPicPr>
                      </a:nvPicPr>
                      <a:blipFill>
                        <a:blip r:embed="rId16" cstate="print"/>
                        <a:srcRect/>
                        <a:stretch>
                          <a:fillRect/>
                        </a:stretch>
                      </a:blipFill>
                      <a:spPr bwMode="auto">
                        <a:xfrm>
                          <a:off x="3143248" y="1857356"/>
                          <a:ext cx="2028318" cy="1815525"/>
                        </a:xfrm>
                        <a:prstGeom prst="rect">
                          <a:avLst/>
                        </a:prstGeom>
                        <a:noFill/>
                        <a:ln w="9525">
                          <a:noFill/>
                          <a:miter lim="800000"/>
                          <a:headEnd/>
                          <a:tailEnd/>
                        </a:ln>
                      </a:spPr>
                    </a:pic>
                    <a:sp>
                      <a:nvSpPr>
                        <a:cNvPr id="6" name="Szövegdoboz 5"/>
                        <a:cNvSpPr txBox="1"/>
                      </a:nvSpPr>
                      <a:spPr>
                        <a:xfrm>
                          <a:off x="1000108" y="3714744"/>
                          <a:ext cx="101021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b="1" dirty="0" err="1" smtClean="0">
                                <a:latin typeface="Arial" pitchFamily="34" charset="0"/>
                                <a:cs typeface="Arial" pitchFamily="34" charset="0"/>
                              </a:rPr>
                              <a:t>szögrotor</a:t>
                            </a:r>
                            <a:endParaRPr lang="hu-HU" sz="1400" b="1" dirty="0">
                              <a:latin typeface="Arial" pitchFamily="34" charset="0"/>
                              <a:cs typeface="Arial" pitchFamily="34" charset="0"/>
                            </a:endParaRPr>
                          </a:p>
                        </a:txBody>
                        <a:useSpRect/>
                      </a:txSp>
                    </a:sp>
                    <a:sp>
                      <a:nvSpPr>
                        <a:cNvPr id="7" name="Szövegdoboz 6"/>
                        <a:cNvSpPr txBox="1"/>
                      </a:nvSpPr>
                      <a:spPr>
                        <a:xfrm>
                          <a:off x="3143248" y="3714744"/>
                          <a:ext cx="1914307"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b="1" dirty="0" err="1" smtClean="0">
                                <a:latin typeface="Arial" pitchFamily="34" charset="0"/>
                                <a:cs typeface="Arial" pitchFamily="34" charset="0"/>
                              </a:rPr>
                              <a:t>kilendülőfejes</a:t>
                            </a:r>
                            <a:r>
                              <a:rPr lang="hu-HU" sz="1400" b="1" dirty="0" smtClean="0">
                                <a:latin typeface="Arial" pitchFamily="34" charset="0"/>
                                <a:cs typeface="Arial" pitchFamily="34" charset="0"/>
                              </a:rPr>
                              <a:t> </a:t>
                            </a:r>
                            <a:r>
                              <a:rPr lang="hu-HU" sz="1400" b="1" dirty="0" smtClean="0">
                                <a:latin typeface="Arial" pitchFamily="34" charset="0"/>
                                <a:cs typeface="Arial" pitchFamily="34" charset="0"/>
                              </a:rPr>
                              <a:t>rotor</a:t>
                            </a:r>
                            <a:endParaRPr lang="hu-HU" sz="1400" b="1" dirty="0">
                              <a:latin typeface="Arial" pitchFamily="34" charset="0"/>
                              <a:cs typeface="Arial" pitchFamily="34" charset="0"/>
                            </a:endParaRPr>
                          </a:p>
                        </a:txBody>
                        <a:useSpRect/>
                      </a:txSp>
                    </a:sp>
                    <a:sp>
                      <a:nvSpPr>
                        <a:cNvPr id="8" name="Szövegdoboz 7"/>
                        <a:cNvSpPr txBox="1"/>
                      </a:nvSpPr>
                      <a:spPr>
                        <a:xfrm>
                          <a:off x="2000240" y="1214414"/>
                          <a:ext cx="149271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Arial" pitchFamily="34" charset="0"/>
                                <a:cs typeface="Arial" pitchFamily="34" charset="0"/>
                              </a:rPr>
                              <a:t>Rotortípusok</a:t>
                            </a:r>
                            <a:endParaRPr lang="hu-HU" dirty="0">
                              <a:latin typeface="Arial" pitchFamily="34" charset="0"/>
                              <a:cs typeface="Arial" pitchFamily="34" charset="0"/>
                            </a:endParaRPr>
                          </a:p>
                        </a:txBody>
                        <a:useSpRect/>
                      </a:txSp>
                    </a:sp>
                  </a:grpSp>
                </lc:lockedCanvas>
              </a:graphicData>
            </a:graphic>
          </wp:inline>
        </w:drawing>
      </w:r>
    </w:p>
    <w:p w:rsidR="00CC1244" w:rsidRDefault="00CC1244" w:rsidP="00601C8C">
      <w:pPr>
        <w:spacing w:after="0" w:line="240" w:lineRule="auto"/>
        <w:rPr>
          <w:rFonts w:ascii="Times New Roman" w:hAnsi="Times New Roman"/>
          <w:sz w:val="24"/>
          <w:szCs w:val="24"/>
        </w:rPr>
      </w:pP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3-7. ábra</w:t>
      </w:r>
    </w:p>
    <w:p w:rsidR="00CC1244" w:rsidRPr="00601C8C" w:rsidRDefault="00CC1244" w:rsidP="00601C8C">
      <w:pPr>
        <w:spacing w:after="0" w:line="240" w:lineRule="auto"/>
        <w:rPr>
          <w:rFonts w:ascii="Times New Roman" w:hAnsi="Times New Roman"/>
          <w:sz w:val="24"/>
          <w:szCs w:val="24"/>
        </w:rPr>
      </w:pPr>
      <w:proofErr w:type="gramStart"/>
      <w:r w:rsidRPr="00601C8C">
        <w:rPr>
          <w:rFonts w:ascii="Times New Roman" w:hAnsi="Times New Roman"/>
          <w:sz w:val="24"/>
          <w:szCs w:val="24"/>
        </w:rPr>
        <w:t>http</w:t>
      </w:r>
      <w:proofErr w:type="gramEnd"/>
      <w:r w:rsidRPr="00601C8C">
        <w:rPr>
          <w:rFonts w:ascii="Times New Roman" w:hAnsi="Times New Roman"/>
          <w:sz w:val="24"/>
          <w:szCs w:val="24"/>
        </w:rPr>
        <w:t xml:space="preserve">://eshop.eppendorfna.com/upload/productView/Eppendorf_5430_rotor_F-35-6-30.jpg </w:t>
      </w: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2013.08.22.</w:t>
      </w:r>
    </w:p>
    <w:p w:rsidR="00CC1244" w:rsidRPr="00601C8C" w:rsidRDefault="00CC1244" w:rsidP="00601C8C">
      <w:pPr>
        <w:spacing w:after="0" w:line="240" w:lineRule="auto"/>
        <w:rPr>
          <w:rFonts w:ascii="Times New Roman" w:hAnsi="Times New Roman"/>
          <w:sz w:val="24"/>
          <w:szCs w:val="24"/>
        </w:rPr>
      </w:pPr>
      <w:proofErr w:type="gramStart"/>
      <w:r w:rsidRPr="00601C8C">
        <w:rPr>
          <w:rFonts w:ascii="Times New Roman" w:hAnsi="Times New Roman"/>
          <w:sz w:val="24"/>
          <w:szCs w:val="24"/>
        </w:rPr>
        <w:t>http</w:t>
      </w:r>
      <w:proofErr w:type="gramEnd"/>
      <w:r w:rsidRPr="00601C8C">
        <w:rPr>
          <w:rFonts w:ascii="Times New Roman" w:hAnsi="Times New Roman"/>
          <w:sz w:val="24"/>
          <w:szCs w:val="24"/>
        </w:rPr>
        <w:t xml:space="preserve">://eshop.eppendorfna.com/upload/productView/Eppendorf_5804-5810_Rotor-A-4-44_4x100ml.jpg </w:t>
      </w: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2013.08.22.</w:t>
      </w:r>
    </w:p>
    <w:p w:rsidR="00CC1244" w:rsidRDefault="00CC1244" w:rsidP="00CF579A">
      <w:pPr>
        <w:spacing w:after="0" w:line="240" w:lineRule="auto"/>
        <w:ind w:firstLine="708"/>
        <w:rPr>
          <w:rFonts w:ascii="Times New Roman" w:hAnsi="Times New Roman"/>
          <w:sz w:val="24"/>
          <w:szCs w:val="24"/>
        </w:rPr>
      </w:pP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 xml:space="preserve">Ultracentrifuga segítségével használatos a </w:t>
      </w:r>
      <w:r w:rsidRPr="00B218D6">
        <w:rPr>
          <w:rFonts w:ascii="Times New Roman" w:hAnsi="Times New Roman"/>
          <w:b/>
          <w:sz w:val="24"/>
          <w:szCs w:val="24"/>
        </w:rPr>
        <w:t>gradiens centrifugálás</w:t>
      </w:r>
      <w:r>
        <w:rPr>
          <w:rFonts w:ascii="Times New Roman" w:hAnsi="Times New Roman"/>
          <w:sz w:val="24"/>
          <w:szCs w:val="24"/>
        </w:rPr>
        <w:t xml:space="preserve"> technikája. Ilyenkor viszonylag nagy sűrűségű anyagok segítségével a centrifugacsőben </w:t>
      </w:r>
      <w:proofErr w:type="spellStart"/>
      <w:r>
        <w:rPr>
          <w:rFonts w:ascii="Times New Roman" w:hAnsi="Times New Roman"/>
          <w:sz w:val="24"/>
          <w:szCs w:val="24"/>
        </w:rPr>
        <w:t>sűrűséggradienst</w:t>
      </w:r>
      <w:proofErr w:type="spellEnd"/>
      <w:r>
        <w:rPr>
          <w:rFonts w:ascii="Times New Roman" w:hAnsi="Times New Roman"/>
          <w:sz w:val="24"/>
          <w:szCs w:val="24"/>
        </w:rPr>
        <w:t xml:space="preserve"> hozhatunk létre a különböző sűrűségű oldatok óvatos egymásra rétegezésével (3-8A. ábra), vagy hosszú ideig tartó, a mintával együtt történő centrifugálással (3-8B. ábra). Az előbbi esetben a </w:t>
      </w:r>
      <w:r w:rsidRPr="00A77E01">
        <w:rPr>
          <w:rFonts w:ascii="Times New Roman" w:hAnsi="Times New Roman"/>
          <w:b/>
          <w:sz w:val="24"/>
          <w:szCs w:val="24"/>
        </w:rPr>
        <w:t>szedimentációs tulajdonságuk</w:t>
      </w:r>
      <w:r>
        <w:rPr>
          <w:rFonts w:ascii="Times New Roman" w:hAnsi="Times New Roman"/>
          <w:sz w:val="24"/>
          <w:szCs w:val="24"/>
        </w:rPr>
        <w:t xml:space="preserve">, az utóbbiban a </w:t>
      </w:r>
      <w:r w:rsidRPr="00A77E01">
        <w:rPr>
          <w:rFonts w:ascii="Times New Roman" w:hAnsi="Times New Roman"/>
          <w:b/>
          <w:sz w:val="24"/>
          <w:szCs w:val="24"/>
        </w:rPr>
        <w:t>sűrűségük</w:t>
      </w:r>
      <w:r>
        <w:rPr>
          <w:rFonts w:ascii="Times New Roman" w:hAnsi="Times New Roman"/>
          <w:sz w:val="24"/>
          <w:szCs w:val="24"/>
        </w:rPr>
        <w:t xml:space="preserve"> alapján választhatóak el az anyagok. Leggyakrabban </w:t>
      </w:r>
      <w:r w:rsidRPr="00A77E01">
        <w:rPr>
          <w:rFonts w:ascii="Times New Roman" w:hAnsi="Times New Roman"/>
          <w:b/>
          <w:sz w:val="24"/>
          <w:szCs w:val="24"/>
        </w:rPr>
        <w:t>cézium-kloridot</w:t>
      </w:r>
      <w:r>
        <w:rPr>
          <w:rFonts w:ascii="Times New Roman" w:hAnsi="Times New Roman"/>
          <w:sz w:val="24"/>
          <w:szCs w:val="24"/>
        </w:rPr>
        <w:t xml:space="preserve"> (például nukleinsavak és fehérjék elválasztásához), </w:t>
      </w:r>
      <w:r w:rsidRPr="00A77E01">
        <w:rPr>
          <w:rFonts w:ascii="Times New Roman" w:hAnsi="Times New Roman"/>
          <w:b/>
          <w:sz w:val="24"/>
          <w:szCs w:val="24"/>
        </w:rPr>
        <w:t>szacharózt</w:t>
      </w:r>
      <w:r>
        <w:rPr>
          <w:rFonts w:ascii="Times New Roman" w:hAnsi="Times New Roman"/>
          <w:b/>
          <w:sz w:val="24"/>
          <w:szCs w:val="24"/>
        </w:rPr>
        <w:t xml:space="preserve">, </w:t>
      </w:r>
      <w:proofErr w:type="spellStart"/>
      <w:r>
        <w:rPr>
          <w:rFonts w:ascii="Times New Roman" w:hAnsi="Times New Roman"/>
          <w:b/>
          <w:sz w:val="24"/>
          <w:szCs w:val="24"/>
        </w:rPr>
        <w:t>ficollt</w:t>
      </w:r>
      <w:proofErr w:type="spellEnd"/>
      <w:r>
        <w:rPr>
          <w:rFonts w:ascii="Times New Roman" w:hAnsi="Times New Roman"/>
          <w:sz w:val="24"/>
          <w:szCs w:val="24"/>
        </w:rPr>
        <w:t xml:space="preserve"> vagy </w:t>
      </w:r>
      <w:r w:rsidRPr="00A77E01">
        <w:rPr>
          <w:rFonts w:ascii="Times New Roman" w:hAnsi="Times New Roman"/>
          <w:b/>
          <w:sz w:val="24"/>
          <w:szCs w:val="24"/>
        </w:rPr>
        <w:t>percollt</w:t>
      </w:r>
      <w:r>
        <w:rPr>
          <w:rFonts w:ascii="Times New Roman" w:hAnsi="Times New Roman"/>
          <w:sz w:val="24"/>
          <w:szCs w:val="24"/>
        </w:rPr>
        <w:t xml:space="preserve"> (sejtalkotók vagy </w:t>
      </w:r>
      <w:proofErr w:type="spellStart"/>
      <w:r>
        <w:rPr>
          <w:rFonts w:ascii="Times New Roman" w:hAnsi="Times New Roman"/>
          <w:sz w:val="24"/>
          <w:szCs w:val="24"/>
        </w:rPr>
        <w:t>víruspartikulumok</w:t>
      </w:r>
      <w:proofErr w:type="spellEnd"/>
      <w:r>
        <w:rPr>
          <w:rFonts w:ascii="Times New Roman" w:hAnsi="Times New Roman"/>
          <w:sz w:val="24"/>
          <w:szCs w:val="24"/>
        </w:rPr>
        <w:t xml:space="preserve"> elválasztásához) használnak </w:t>
      </w:r>
      <w:proofErr w:type="spellStart"/>
      <w:r>
        <w:rPr>
          <w:rFonts w:ascii="Times New Roman" w:hAnsi="Times New Roman"/>
          <w:sz w:val="24"/>
          <w:szCs w:val="24"/>
        </w:rPr>
        <w:t>sűrűséggradiens-képző</w:t>
      </w:r>
      <w:proofErr w:type="spellEnd"/>
      <w:r>
        <w:rPr>
          <w:rFonts w:ascii="Times New Roman" w:hAnsi="Times New Roman"/>
          <w:sz w:val="24"/>
          <w:szCs w:val="24"/>
        </w:rPr>
        <w:t xml:space="preserve"> anyagként. </w:t>
      </w:r>
    </w:p>
    <w:p w:rsidR="00CC1244" w:rsidRDefault="00CC1244" w:rsidP="00601C8C">
      <w:pPr>
        <w:spacing w:after="0" w:line="240" w:lineRule="auto"/>
        <w:rPr>
          <w:rFonts w:ascii="Times New Roman" w:hAnsi="Times New Roman"/>
          <w:sz w:val="24"/>
          <w:szCs w:val="24"/>
        </w:rPr>
      </w:pPr>
    </w:p>
    <w:p w:rsidR="00CC1244" w:rsidRDefault="005A54CD" w:rsidP="00601C8C">
      <w:pPr>
        <w:spacing w:after="0" w:line="240" w:lineRule="auto"/>
        <w:rPr>
          <w:rFonts w:ascii="Times New Roman" w:hAnsi="Times New Roman"/>
          <w:sz w:val="24"/>
          <w:szCs w:val="24"/>
        </w:rPr>
      </w:pPr>
      <w:r w:rsidRPr="005A54CD">
        <w:rPr>
          <w:rFonts w:ascii="Times New Roman" w:hAnsi="Times New Roman"/>
          <w:noProof/>
          <w:sz w:val="24"/>
          <w:szCs w:val="24"/>
          <w:lang w:eastAsia="hu-HU"/>
        </w:rPr>
        <w:lastRenderedPageBreak/>
        <w:drawing>
          <wp:inline distT="0" distB="0" distL="0" distR="0">
            <wp:extent cx="3496541" cy="5212035"/>
            <wp:effectExtent l="0" t="0" r="0" b="0"/>
            <wp:docPr id="28" name="Objektum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96541" cy="5212035"/>
                      <a:chOff x="614333" y="611560"/>
                      <a:chExt cx="3496541" cy="5212035"/>
                    </a:xfrm>
                  </a:grpSpPr>
                  <a:grpSp>
                    <a:nvGrpSpPr>
                      <a:cNvPr id="34" name="Csoportba foglalás 33"/>
                      <a:cNvGrpSpPr/>
                    </a:nvGrpSpPr>
                    <a:grpSpPr>
                      <a:xfrm>
                        <a:off x="614333" y="611560"/>
                        <a:ext cx="3496541" cy="5212035"/>
                        <a:chOff x="614333" y="611560"/>
                        <a:chExt cx="3496541" cy="5212035"/>
                      </a:xfrm>
                    </a:grpSpPr>
                    <a:pic>
                      <a:nvPicPr>
                        <a:cNvPr id="9219" name="Picture 3"/>
                        <a:cNvPicPr>
                          <a:picLocks noChangeAspect="1" noChangeArrowheads="1"/>
                        </a:cNvPicPr>
                      </a:nvPicPr>
                      <a:blipFill>
                        <a:blip r:embed="rId17" cstate="print"/>
                        <a:srcRect/>
                        <a:stretch>
                          <a:fillRect/>
                        </a:stretch>
                      </a:blipFill>
                      <a:spPr bwMode="auto">
                        <a:xfrm>
                          <a:off x="1844824" y="3851920"/>
                          <a:ext cx="1695450" cy="1971675"/>
                        </a:xfrm>
                        <a:prstGeom prst="rect">
                          <a:avLst/>
                        </a:prstGeom>
                        <a:noFill/>
                        <a:ln w="9525">
                          <a:noFill/>
                          <a:miter lim="800000"/>
                          <a:headEnd/>
                          <a:tailEnd/>
                        </a:ln>
                      </a:spPr>
                    </a:pic>
                    <a:sp>
                      <a:nvSpPr>
                        <a:cNvPr id="13" name="Szövegdoboz 12"/>
                        <a:cNvSpPr txBox="1"/>
                      </a:nvSpPr>
                      <a:spPr>
                        <a:xfrm rot="16200000">
                          <a:off x="1361653" y="4708827"/>
                          <a:ext cx="108555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centrifugális erő</a:t>
                            </a:r>
                            <a:endParaRPr lang="hu-HU" sz="1000" dirty="0">
                              <a:latin typeface="Arial" pitchFamily="34" charset="0"/>
                              <a:cs typeface="Arial" pitchFamily="34" charset="0"/>
                            </a:endParaRPr>
                          </a:p>
                        </a:txBody>
                        <a:useSpRect/>
                      </a:txSp>
                    </a:sp>
                    <a:sp>
                      <a:nvSpPr>
                        <a:cNvPr id="14" name="Jobbra nyíl 13"/>
                        <a:cNvSpPr/>
                      </a:nvSpPr>
                      <a:spPr>
                        <a:xfrm>
                          <a:off x="2708920" y="4572000"/>
                          <a:ext cx="187077" cy="576064"/>
                        </a:xfrm>
                        <a:prstGeom prst="rightArrow">
                          <a:avLst/>
                        </a:prstGeom>
                        <a:noFill/>
                        <a:ln w="12700">
                          <a:solidFill>
                            <a:schemeClr val="tx1"/>
                          </a:solidFill>
                        </a:ln>
                      </a:spPr>
                      <a:txSp>
                        <a:txBody>
                          <a:bodyPr rtlCol="0" anchor="ctr"/>
                          <a:lstStyle>
                            <a:defPPr>
                              <a:defRPr lang="hu-H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hu-H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Szövegdoboz 14"/>
                        <a:cNvSpPr txBox="1"/>
                      </a:nvSpPr>
                      <a:spPr>
                        <a:xfrm>
                          <a:off x="2636912" y="5148064"/>
                          <a:ext cx="31931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err="1" smtClean="0">
                                <a:latin typeface="Arial" pitchFamily="34" charset="0"/>
                                <a:cs typeface="Arial" pitchFamily="34" charset="0"/>
                              </a:rPr>
                              <a:t>cf</a:t>
                            </a:r>
                            <a:r>
                              <a:rPr lang="hu-HU" sz="1000" dirty="0" smtClean="0">
                                <a:latin typeface="Arial" pitchFamily="34" charset="0"/>
                                <a:cs typeface="Arial" pitchFamily="34" charset="0"/>
                              </a:rPr>
                              <a:t>.</a:t>
                            </a:r>
                            <a:endParaRPr lang="hu-HU" sz="1000" dirty="0">
                              <a:latin typeface="Arial" pitchFamily="34" charset="0"/>
                              <a:cs typeface="Arial" pitchFamily="34" charset="0"/>
                            </a:endParaRPr>
                          </a:p>
                        </a:txBody>
                        <a:useSpRect/>
                      </a:txSp>
                    </a:sp>
                    <a:pic>
                      <a:nvPicPr>
                        <a:cNvPr id="9220" name="Picture 4"/>
                        <a:cNvPicPr>
                          <a:picLocks noChangeAspect="1" noChangeArrowheads="1"/>
                        </a:cNvPicPr>
                      </a:nvPicPr>
                      <a:blipFill>
                        <a:blip r:embed="rId18" cstate="print"/>
                        <a:srcRect/>
                        <a:stretch>
                          <a:fillRect/>
                        </a:stretch>
                      </a:blipFill>
                      <a:spPr bwMode="auto">
                        <a:xfrm>
                          <a:off x="705618" y="1148780"/>
                          <a:ext cx="2819400" cy="2124075"/>
                        </a:xfrm>
                        <a:prstGeom prst="rect">
                          <a:avLst/>
                        </a:prstGeom>
                        <a:noFill/>
                        <a:ln w="9525">
                          <a:noFill/>
                          <a:miter lim="800000"/>
                          <a:headEnd/>
                          <a:tailEnd/>
                        </a:ln>
                      </a:spPr>
                    </a:pic>
                    <a:sp>
                      <a:nvSpPr>
                        <a:cNvPr id="7" name="Szövegdoboz 6"/>
                        <a:cNvSpPr txBox="1"/>
                      </a:nvSpPr>
                      <a:spPr>
                        <a:xfrm rot="16200000">
                          <a:off x="194667" y="2187752"/>
                          <a:ext cx="108555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centrifugális erő</a:t>
                            </a:r>
                            <a:endParaRPr lang="hu-HU" sz="1000" dirty="0">
                              <a:latin typeface="Arial" pitchFamily="34" charset="0"/>
                              <a:cs typeface="Arial" pitchFamily="34" charset="0"/>
                            </a:endParaRPr>
                          </a:p>
                        </a:txBody>
                        <a:useSpRect/>
                      </a:txSp>
                    </a:sp>
                    <a:sp>
                      <a:nvSpPr>
                        <a:cNvPr id="8" name="Szövegdoboz 7"/>
                        <a:cNvSpPr txBox="1"/>
                      </a:nvSpPr>
                      <a:spPr>
                        <a:xfrm>
                          <a:off x="760833" y="2205658"/>
                          <a:ext cx="681597"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sűrűség-</a:t>
                            </a:r>
                          </a:p>
                          <a:p>
                            <a:r>
                              <a:rPr lang="hu-HU" sz="1000" dirty="0" smtClean="0">
                                <a:latin typeface="Arial" pitchFamily="34" charset="0"/>
                                <a:cs typeface="Arial" pitchFamily="34" charset="0"/>
                              </a:rPr>
                              <a:t>gradiens</a:t>
                            </a:r>
                            <a:endParaRPr lang="hu-HU" sz="1000" dirty="0">
                              <a:latin typeface="Arial" pitchFamily="34" charset="0"/>
                              <a:cs typeface="Arial" pitchFamily="34" charset="0"/>
                            </a:endParaRPr>
                          </a:p>
                        </a:txBody>
                        <a:useSpRect/>
                      </a:txSp>
                    </a:sp>
                    <a:sp>
                      <a:nvSpPr>
                        <a:cNvPr id="9" name="Szövegdoboz 8"/>
                        <a:cNvSpPr txBox="1"/>
                      </a:nvSpPr>
                      <a:spPr>
                        <a:xfrm>
                          <a:off x="2590774" y="1034083"/>
                          <a:ext cx="49725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minta</a:t>
                            </a:r>
                            <a:endParaRPr lang="hu-HU" sz="1000" dirty="0">
                              <a:latin typeface="Arial" pitchFamily="34" charset="0"/>
                              <a:cs typeface="Arial" pitchFamily="34" charset="0"/>
                            </a:endParaRPr>
                          </a:p>
                        </a:txBody>
                        <a:useSpRect/>
                      </a:txSp>
                    </a:sp>
                    <a:sp>
                      <a:nvSpPr>
                        <a:cNvPr id="10" name="Jobbra nyíl 9"/>
                        <a:cNvSpPr/>
                      </a:nvSpPr>
                      <a:spPr>
                        <a:xfrm>
                          <a:off x="2750789" y="2012876"/>
                          <a:ext cx="187077" cy="576064"/>
                        </a:xfrm>
                        <a:prstGeom prst="rightArrow">
                          <a:avLst/>
                        </a:prstGeom>
                        <a:noFill/>
                        <a:ln w="12700">
                          <a:solidFill>
                            <a:schemeClr val="tx1"/>
                          </a:solidFill>
                        </a:ln>
                      </a:spPr>
                      <a:txSp>
                        <a:txBody>
                          <a:bodyPr rtlCol="0" anchor="ctr"/>
                          <a:lstStyle>
                            <a:defPPr>
                              <a:defRPr lang="hu-H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hu-H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Szövegdoboz 10"/>
                        <a:cNvSpPr txBox="1"/>
                      </a:nvSpPr>
                      <a:spPr>
                        <a:xfrm>
                          <a:off x="2672679" y="2576761"/>
                          <a:ext cx="31931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err="1" smtClean="0">
                                <a:latin typeface="Arial" pitchFamily="34" charset="0"/>
                                <a:cs typeface="Arial" pitchFamily="34" charset="0"/>
                              </a:rPr>
                              <a:t>cf</a:t>
                            </a:r>
                            <a:r>
                              <a:rPr lang="hu-HU" sz="1000" dirty="0" smtClean="0">
                                <a:latin typeface="Arial" pitchFamily="34" charset="0"/>
                                <a:cs typeface="Arial" pitchFamily="34" charset="0"/>
                              </a:rPr>
                              <a:t>.</a:t>
                            </a:r>
                            <a:endParaRPr lang="hu-HU" sz="1000" dirty="0">
                              <a:latin typeface="Arial" pitchFamily="34" charset="0"/>
                              <a:cs typeface="Arial" pitchFamily="34" charset="0"/>
                            </a:endParaRPr>
                          </a:p>
                        </a:txBody>
                        <a:useSpRect/>
                      </a:txSp>
                    </a:sp>
                    <a:cxnSp>
                      <a:nvCxnSpPr>
                        <a:cNvPr id="19" name="Egyenes összekötő 18"/>
                        <a:cNvCxnSpPr/>
                      </a:nvCxnSpPr>
                      <a:spPr>
                        <a:xfrm>
                          <a:off x="1395957" y="2958133"/>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2" name="Egyenes összekötő 21"/>
                        <a:cNvCxnSpPr/>
                      </a:nvCxnSpPr>
                      <a:spPr>
                        <a:xfrm>
                          <a:off x="2220440" y="2043733"/>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3" name="Egyenes összekötő 22"/>
                        <a:cNvCxnSpPr/>
                      </a:nvCxnSpPr>
                      <a:spPr>
                        <a:xfrm>
                          <a:off x="1388317" y="2045271"/>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4" name="Egyenes összekötő 23"/>
                        <a:cNvCxnSpPr/>
                      </a:nvCxnSpPr>
                      <a:spPr>
                        <a:xfrm>
                          <a:off x="1387176" y="2325688"/>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5" name="Egyenes összekötő 24"/>
                        <a:cNvCxnSpPr/>
                      </a:nvCxnSpPr>
                      <a:spPr>
                        <a:xfrm>
                          <a:off x="1390227" y="2643064"/>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6" name="Egyenes összekötő 25"/>
                        <a:cNvCxnSpPr/>
                      </a:nvCxnSpPr>
                      <a:spPr>
                        <a:xfrm>
                          <a:off x="2223491" y="2328342"/>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7" name="Egyenes összekötő 26"/>
                        <a:cNvCxnSpPr/>
                      </a:nvCxnSpPr>
                      <a:spPr>
                        <a:xfrm>
                          <a:off x="2227683" y="2641526"/>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8" name="Egyenes összekötő 27"/>
                        <a:cNvCxnSpPr/>
                      </a:nvCxnSpPr>
                      <a:spPr>
                        <a:xfrm>
                          <a:off x="2217017" y="2958902"/>
                          <a:ext cx="432048"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29" name="Szövegdoboz 28"/>
                        <a:cNvSpPr txBox="1"/>
                      </a:nvSpPr>
                      <a:spPr>
                        <a:xfrm>
                          <a:off x="1416098" y="1765970"/>
                          <a:ext cx="43954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40%</a:t>
                            </a:r>
                            <a:endParaRPr lang="hu-HU" sz="1000" dirty="0">
                              <a:latin typeface="Arial" pitchFamily="34" charset="0"/>
                              <a:cs typeface="Arial" pitchFamily="34" charset="0"/>
                            </a:endParaRPr>
                          </a:p>
                        </a:txBody>
                        <a:useSpRect/>
                      </a:txSp>
                    </a:sp>
                    <a:sp>
                      <a:nvSpPr>
                        <a:cNvPr id="30" name="Szövegdoboz 29"/>
                        <a:cNvSpPr txBox="1"/>
                      </a:nvSpPr>
                      <a:spPr>
                        <a:xfrm>
                          <a:off x="1408533" y="2071167"/>
                          <a:ext cx="43954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50%</a:t>
                            </a:r>
                            <a:endParaRPr lang="hu-HU" sz="1000" dirty="0">
                              <a:latin typeface="Arial" pitchFamily="34" charset="0"/>
                              <a:cs typeface="Arial" pitchFamily="34" charset="0"/>
                            </a:endParaRPr>
                          </a:p>
                        </a:txBody>
                        <a:useSpRect/>
                      </a:txSp>
                    </a:sp>
                    <a:sp>
                      <a:nvSpPr>
                        <a:cNvPr id="31" name="Szövegdoboz 30"/>
                        <a:cNvSpPr txBox="1"/>
                      </a:nvSpPr>
                      <a:spPr>
                        <a:xfrm>
                          <a:off x="1412725" y="2365301"/>
                          <a:ext cx="43954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60%</a:t>
                            </a:r>
                            <a:endParaRPr lang="hu-HU" sz="1000" dirty="0">
                              <a:latin typeface="Arial" pitchFamily="34" charset="0"/>
                              <a:cs typeface="Arial" pitchFamily="34" charset="0"/>
                            </a:endParaRPr>
                          </a:p>
                        </a:txBody>
                        <a:useSpRect/>
                      </a:txSp>
                    </a:sp>
                    <a:sp>
                      <a:nvSpPr>
                        <a:cNvPr id="32" name="Szövegdoboz 31"/>
                        <a:cNvSpPr txBox="1"/>
                      </a:nvSpPr>
                      <a:spPr>
                        <a:xfrm>
                          <a:off x="1406251" y="2676203"/>
                          <a:ext cx="43954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70%</a:t>
                            </a:r>
                            <a:endParaRPr lang="hu-HU" sz="1000" dirty="0">
                              <a:latin typeface="Arial" pitchFamily="34" charset="0"/>
                              <a:cs typeface="Arial" pitchFamily="34" charset="0"/>
                            </a:endParaRPr>
                          </a:p>
                        </a:txBody>
                        <a:useSpRect/>
                      </a:txSp>
                    </a:sp>
                    <a:sp>
                      <a:nvSpPr>
                        <a:cNvPr id="33" name="Szövegdoboz 32"/>
                        <a:cNvSpPr txBox="1"/>
                      </a:nvSpPr>
                      <a:spPr>
                        <a:xfrm>
                          <a:off x="1409277" y="2947864"/>
                          <a:ext cx="43954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80%</a:t>
                            </a:r>
                            <a:endParaRPr lang="hu-HU" sz="1000" dirty="0">
                              <a:latin typeface="Arial" pitchFamily="34" charset="0"/>
                              <a:cs typeface="Arial" pitchFamily="34" charset="0"/>
                            </a:endParaRPr>
                          </a:p>
                        </a:txBody>
                        <a:useSpRect/>
                      </a:txSp>
                    </a:sp>
                    <a:sp>
                      <a:nvSpPr>
                        <a:cNvPr id="36" name="Szövegdoboz 35"/>
                        <a:cNvSpPr txBox="1"/>
                      </a:nvSpPr>
                      <a:spPr>
                        <a:xfrm>
                          <a:off x="3710677" y="2186211"/>
                          <a:ext cx="338554"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A</a:t>
                            </a:r>
                            <a:endParaRPr lang="hu-HU" dirty="0">
                              <a:latin typeface="Arial" pitchFamily="34" charset="0"/>
                              <a:cs typeface="Arial" pitchFamily="34" charset="0"/>
                            </a:endParaRPr>
                          </a:p>
                        </a:txBody>
                        <a:useSpRect/>
                      </a:txSp>
                    </a:sp>
                    <a:sp>
                      <a:nvSpPr>
                        <a:cNvPr id="37" name="Szövegdoboz 36"/>
                        <a:cNvSpPr txBox="1"/>
                      </a:nvSpPr>
                      <a:spPr>
                        <a:xfrm>
                          <a:off x="3710677" y="4562475"/>
                          <a:ext cx="338554"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B</a:t>
                            </a:r>
                            <a:endParaRPr lang="hu-HU" dirty="0">
                              <a:latin typeface="Arial" pitchFamily="34" charset="0"/>
                              <a:cs typeface="Arial" pitchFamily="34" charset="0"/>
                            </a:endParaRPr>
                          </a:p>
                        </a:txBody>
                        <a:useSpRect/>
                      </a:txSp>
                    </a:sp>
                    <a:sp>
                      <a:nvSpPr>
                        <a:cNvPr id="40" name="Szövegdoboz 39"/>
                        <a:cNvSpPr txBox="1"/>
                      </a:nvSpPr>
                      <a:spPr>
                        <a:xfrm>
                          <a:off x="620688" y="611560"/>
                          <a:ext cx="349018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t>Sűrűséggradiens</a:t>
                            </a:r>
                            <a:r>
                              <a:rPr lang="hu-HU" dirty="0" smtClean="0"/>
                              <a:t> </a:t>
                            </a:r>
                            <a:r>
                              <a:rPr lang="hu-HU" dirty="0" smtClean="0"/>
                              <a:t>ultracentrifugálás</a:t>
                            </a:r>
                            <a:endParaRPr lang="hu-HU" dirty="0"/>
                          </a:p>
                        </a:txBody>
                        <a:useSpRect/>
                      </a:txSp>
                    </a:sp>
                  </a:grpSp>
                </lc:lockedCanvas>
              </a:graphicData>
            </a:graphic>
          </wp:inline>
        </w:drawing>
      </w:r>
    </w:p>
    <w:p w:rsidR="00CC1244" w:rsidRDefault="00CC1244" w:rsidP="00601C8C">
      <w:pPr>
        <w:spacing w:after="0" w:line="240" w:lineRule="auto"/>
        <w:rPr>
          <w:rFonts w:ascii="Times New Roman" w:hAnsi="Times New Roman"/>
          <w:sz w:val="24"/>
          <w:szCs w:val="24"/>
        </w:rPr>
      </w:pPr>
    </w:p>
    <w:p w:rsidR="00CC1244" w:rsidRDefault="00CC1244" w:rsidP="00601C8C">
      <w:pPr>
        <w:spacing w:after="0" w:line="240" w:lineRule="auto"/>
        <w:rPr>
          <w:rFonts w:ascii="Times New Roman" w:hAnsi="Times New Roman"/>
          <w:sz w:val="24"/>
          <w:szCs w:val="24"/>
        </w:rPr>
      </w:pPr>
      <w:r>
        <w:rPr>
          <w:rFonts w:ascii="Times New Roman" w:hAnsi="Times New Roman"/>
          <w:sz w:val="24"/>
          <w:szCs w:val="24"/>
        </w:rPr>
        <w:t>3-8. ábra</w:t>
      </w:r>
    </w:p>
    <w:p w:rsidR="00CC1244" w:rsidRPr="00E67BB8" w:rsidRDefault="00CC1244" w:rsidP="00E67BB8">
      <w:pPr>
        <w:spacing w:after="0" w:line="240" w:lineRule="auto"/>
        <w:rPr>
          <w:rFonts w:ascii="Times New Roman" w:hAnsi="Times New Roman"/>
          <w:sz w:val="24"/>
          <w:szCs w:val="24"/>
        </w:rPr>
      </w:pPr>
      <w:proofErr w:type="gramStart"/>
      <w:r w:rsidRPr="00314597">
        <w:rPr>
          <w:rFonts w:ascii="Times New Roman" w:hAnsi="Times New Roman"/>
          <w:sz w:val="24"/>
          <w:szCs w:val="24"/>
        </w:rPr>
        <w:t>http</w:t>
      </w:r>
      <w:proofErr w:type="gramEnd"/>
      <w:r w:rsidRPr="00314597">
        <w:rPr>
          <w:rFonts w:ascii="Times New Roman" w:hAnsi="Times New Roman"/>
          <w:sz w:val="24"/>
          <w:szCs w:val="24"/>
        </w:rPr>
        <w:t>://www.sigmaaldrich.com/technical-documents/articles/biofiles/centrifugation-separations.html</w:t>
      </w:r>
    </w:p>
    <w:p w:rsidR="00CC1244" w:rsidRPr="00CF579A" w:rsidRDefault="00CC1244" w:rsidP="00601C8C">
      <w:pPr>
        <w:spacing w:after="0" w:line="240" w:lineRule="auto"/>
        <w:rPr>
          <w:rFonts w:ascii="Times New Roman" w:hAnsi="Times New Roman"/>
          <w:sz w:val="24"/>
          <w:szCs w:val="24"/>
        </w:rPr>
      </w:pPr>
      <w:r>
        <w:rPr>
          <w:rFonts w:ascii="Times New Roman" w:hAnsi="Times New Roman"/>
          <w:sz w:val="24"/>
          <w:szCs w:val="24"/>
        </w:rPr>
        <w:t>2013.08.22.</w:t>
      </w:r>
    </w:p>
    <w:p w:rsidR="00CC1244" w:rsidRPr="00A75F8F" w:rsidRDefault="00CC1244" w:rsidP="00A75F8F">
      <w:pPr>
        <w:spacing w:before="360" w:after="240" w:line="240" w:lineRule="auto"/>
        <w:rPr>
          <w:rFonts w:ascii="Times New Roman" w:hAnsi="Times New Roman"/>
          <w:b/>
          <w:color w:val="000000"/>
          <w:sz w:val="36"/>
          <w:szCs w:val="36"/>
        </w:rPr>
      </w:pPr>
      <w:r w:rsidRPr="00A75F8F">
        <w:rPr>
          <w:rFonts w:ascii="Times New Roman" w:hAnsi="Times New Roman"/>
          <w:b/>
          <w:color w:val="000000"/>
          <w:sz w:val="36"/>
          <w:szCs w:val="36"/>
        </w:rPr>
        <w:t>3.3. Kromatográfia</w:t>
      </w:r>
    </w:p>
    <w:p w:rsidR="00CC1244" w:rsidRPr="00A75F8F" w:rsidRDefault="00CC1244" w:rsidP="008357A1">
      <w:pPr>
        <w:spacing w:after="0" w:line="240" w:lineRule="auto"/>
        <w:rPr>
          <w:rFonts w:ascii="Times New Roman" w:hAnsi="Times New Roman"/>
          <w:b/>
          <w:color w:val="000000"/>
          <w:sz w:val="36"/>
          <w:szCs w:val="36"/>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Kromatográfia során a molekulákat egy folytonos (többnyire szilárd, vagy szilárdhoz adszorbeálódott folyadék) „</w:t>
      </w:r>
      <w:r w:rsidRPr="00B83906">
        <w:rPr>
          <w:rFonts w:ascii="Times New Roman" w:hAnsi="Times New Roman"/>
          <w:b/>
          <w:sz w:val="24"/>
          <w:szCs w:val="24"/>
        </w:rPr>
        <w:t>álló fázis</w:t>
      </w:r>
      <w:r>
        <w:rPr>
          <w:rFonts w:ascii="Times New Roman" w:hAnsi="Times New Roman"/>
          <w:sz w:val="24"/>
          <w:szCs w:val="24"/>
        </w:rPr>
        <w:t>”, és a mintánkat tartalmazó, az álló fázison keresztülhaladó „</w:t>
      </w:r>
      <w:r w:rsidRPr="00B83906">
        <w:rPr>
          <w:rFonts w:ascii="Times New Roman" w:hAnsi="Times New Roman"/>
          <w:b/>
          <w:sz w:val="24"/>
          <w:szCs w:val="24"/>
        </w:rPr>
        <w:t>mozgó fázis</w:t>
      </w:r>
      <w:r>
        <w:rPr>
          <w:rFonts w:ascii="Times New Roman" w:hAnsi="Times New Roman"/>
          <w:sz w:val="24"/>
          <w:szCs w:val="24"/>
        </w:rPr>
        <w:t xml:space="preserve">” segítségével választjuk el. Az elválasztás a molekulák valamely fizikai vagy kémiai tulajdonsága alapján történik. Aszerint, hogy az elválasztandó molekulák mely jellegzetes tulajdonságát használjuk ki, megkülönböztetünk kizárásos, megoszlási, </w:t>
      </w:r>
      <w:proofErr w:type="spellStart"/>
      <w:r>
        <w:rPr>
          <w:rFonts w:ascii="Times New Roman" w:hAnsi="Times New Roman"/>
          <w:sz w:val="24"/>
          <w:szCs w:val="24"/>
        </w:rPr>
        <w:t>adszorbciós</w:t>
      </w:r>
      <w:proofErr w:type="spellEnd"/>
      <w:r>
        <w:rPr>
          <w:rFonts w:ascii="Times New Roman" w:hAnsi="Times New Roman"/>
          <w:sz w:val="24"/>
          <w:szCs w:val="24"/>
        </w:rPr>
        <w:t>, ioncserés és affinitás</w:t>
      </w:r>
      <w:r w:rsidR="00257C89">
        <w:rPr>
          <w:rFonts w:ascii="Times New Roman" w:hAnsi="Times New Roman"/>
          <w:sz w:val="24"/>
          <w:szCs w:val="24"/>
        </w:rPr>
        <w:t xml:space="preserve"> </w:t>
      </w:r>
      <w:r>
        <w:rPr>
          <w:rFonts w:ascii="Times New Roman" w:hAnsi="Times New Roman"/>
          <w:sz w:val="24"/>
          <w:szCs w:val="24"/>
        </w:rPr>
        <w:t xml:space="preserve">kromatográfiákat. A mozgó fázis jellege szerint megkülönböztetünk </w:t>
      </w:r>
      <w:r w:rsidRPr="00F35560">
        <w:rPr>
          <w:rFonts w:ascii="Times New Roman" w:hAnsi="Times New Roman"/>
          <w:b/>
          <w:sz w:val="24"/>
          <w:szCs w:val="24"/>
        </w:rPr>
        <w:t>gáz- és folyadékkromatográfiát</w:t>
      </w:r>
      <w:r>
        <w:rPr>
          <w:rFonts w:ascii="Times New Roman" w:hAnsi="Times New Roman"/>
          <w:sz w:val="24"/>
          <w:szCs w:val="24"/>
        </w:rPr>
        <w:t>. A kromatográfia legtöbbször egy henger alakú (gázkromatográfia esetén spirál alakban feltekert, igen hosszú) csőben történik (</w:t>
      </w:r>
      <w:proofErr w:type="spellStart"/>
      <w:r w:rsidRPr="00EA4E1D">
        <w:rPr>
          <w:rFonts w:ascii="Times New Roman" w:hAnsi="Times New Roman"/>
          <w:b/>
          <w:sz w:val="24"/>
          <w:szCs w:val="24"/>
        </w:rPr>
        <w:t>oszlopkromatográfia</w:t>
      </w:r>
      <w:proofErr w:type="spellEnd"/>
      <w:r>
        <w:rPr>
          <w:rFonts w:ascii="Times New Roman" w:hAnsi="Times New Roman"/>
          <w:sz w:val="24"/>
          <w:szCs w:val="24"/>
        </w:rPr>
        <w:t xml:space="preserve">, 3-9. ábra), de történhet kromatográfia vékony rétegen (pl. speciális papírlapon) is. Különbözőféleképpen </w:t>
      </w:r>
      <w:r w:rsidRPr="00351C16">
        <w:rPr>
          <w:rFonts w:ascii="Times New Roman" w:hAnsi="Times New Roman"/>
          <w:b/>
          <w:sz w:val="24"/>
          <w:szCs w:val="24"/>
        </w:rPr>
        <w:t>detektálhatjuk</w:t>
      </w:r>
      <w:r>
        <w:rPr>
          <w:rFonts w:ascii="Times New Roman" w:hAnsi="Times New Roman"/>
          <w:sz w:val="24"/>
          <w:szCs w:val="24"/>
        </w:rPr>
        <w:t xml:space="preserve"> a kromatográfiás elválasztás </w:t>
      </w:r>
      <w:r>
        <w:rPr>
          <w:rFonts w:ascii="Times New Roman" w:hAnsi="Times New Roman"/>
          <w:sz w:val="24"/>
          <w:szCs w:val="24"/>
        </w:rPr>
        <w:lastRenderedPageBreak/>
        <w:t xml:space="preserve">eredményét. Detektálhatunk </w:t>
      </w:r>
      <w:r w:rsidRPr="00351C16">
        <w:rPr>
          <w:rFonts w:ascii="Times New Roman" w:hAnsi="Times New Roman"/>
          <w:sz w:val="24"/>
          <w:szCs w:val="24"/>
        </w:rPr>
        <w:t>látható</w:t>
      </w:r>
      <w:r>
        <w:rPr>
          <w:rFonts w:ascii="Times New Roman" w:hAnsi="Times New Roman"/>
          <w:sz w:val="24"/>
          <w:szCs w:val="24"/>
        </w:rPr>
        <w:t xml:space="preserve">, infravörös vagy ibolyántúli </w:t>
      </w:r>
      <w:r w:rsidRPr="00351C16">
        <w:rPr>
          <w:rFonts w:ascii="Times New Roman" w:hAnsi="Times New Roman"/>
          <w:b/>
          <w:sz w:val="24"/>
          <w:szCs w:val="24"/>
        </w:rPr>
        <w:t>fényt</w:t>
      </w:r>
      <w:r>
        <w:rPr>
          <w:rFonts w:ascii="Times New Roman" w:hAnsi="Times New Roman"/>
          <w:sz w:val="24"/>
          <w:szCs w:val="24"/>
        </w:rPr>
        <w:t xml:space="preserve">, </w:t>
      </w:r>
      <w:r w:rsidRPr="00351C16">
        <w:rPr>
          <w:rFonts w:ascii="Times New Roman" w:hAnsi="Times New Roman"/>
          <w:b/>
          <w:sz w:val="24"/>
          <w:szCs w:val="24"/>
        </w:rPr>
        <w:t>fluoreszcenciát</w:t>
      </w:r>
      <w:r>
        <w:rPr>
          <w:rFonts w:ascii="Times New Roman" w:hAnsi="Times New Roman"/>
          <w:sz w:val="24"/>
          <w:szCs w:val="24"/>
        </w:rPr>
        <w:t xml:space="preserve">, </w:t>
      </w:r>
      <w:r w:rsidRPr="00351C16">
        <w:rPr>
          <w:rFonts w:ascii="Times New Roman" w:hAnsi="Times New Roman"/>
          <w:b/>
          <w:sz w:val="24"/>
          <w:szCs w:val="24"/>
        </w:rPr>
        <w:t>radioaktív sugárzást</w:t>
      </w:r>
      <w:r>
        <w:rPr>
          <w:rFonts w:ascii="Times New Roman" w:hAnsi="Times New Roman"/>
          <w:sz w:val="24"/>
          <w:szCs w:val="24"/>
        </w:rPr>
        <w:t xml:space="preserve">, vagy használhatunk </w:t>
      </w:r>
      <w:proofErr w:type="spellStart"/>
      <w:r>
        <w:rPr>
          <w:rFonts w:ascii="Times New Roman" w:hAnsi="Times New Roman"/>
          <w:b/>
          <w:sz w:val="24"/>
          <w:szCs w:val="24"/>
        </w:rPr>
        <w:t>tömeg</w:t>
      </w:r>
      <w:r w:rsidRPr="00351C16">
        <w:rPr>
          <w:rFonts w:ascii="Times New Roman" w:hAnsi="Times New Roman"/>
          <w:b/>
          <w:sz w:val="24"/>
          <w:szCs w:val="24"/>
        </w:rPr>
        <w:t>spektrométert</w:t>
      </w:r>
      <w:proofErr w:type="spellEnd"/>
      <w:r>
        <w:rPr>
          <w:rFonts w:ascii="Times New Roman" w:hAnsi="Times New Roman"/>
          <w:sz w:val="24"/>
          <w:szCs w:val="24"/>
        </w:rPr>
        <w:t xml:space="preserve"> is az azonosításhoz.</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3489579" cy="1876425"/>
            <wp:effectExtent l="6096" t="0" r="0" b="0"/>
            <wp:docPr id="9" name="Kép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88855" cy="1871668"/>
                      <a:chOff x="1404938" y="3786182"/>
                      <a:chExt cx="3488855" cy="1871668"/>
                    </a:xfrm>
                  </a:grpSpPr>
                  <a:grpSp>
                    <a:nvGrpSpPr>
                      <a:cNvPr id="11" name="Csoportba foglalás 10"/>
                      <a:cNvGrpSpPr/>
                    </a:nvGrpSpPr>
                    <a:grpSpPr>
                      <a:xfrm>
                        <a:off x="1404938" y="3786182"/>
                        <a:ext cx="3488855" cy="1871668"/>
                        <a:chOff x="1404938" y="3786182"/>
                        <a:chExt cx="3488855" cy="1871668"/>
                      </a:xfrm>
                    </a:grpSpPr>
                    <a:pic>
                      <a:nvPicPr>
                        <a:cNvPr id="2050" name="Picture 2"/>
                        <a:cNvPicPr>
                          <a:picLocks noChangeAspect="1" noChangeArrowheads="1"/>
                        </a:cNvPicPr>
                      </a:nvPicPr>
                      <a:blipFill>
                        <a:blip r:embed="rId19" cstate="print"/>
                        <a:srcRect/>
                        <a:stretch>
                          <a:fillRect/>
                        </a:stretch>
                      </a:blipFill>
                      <a:spPr bwMode="auto">
                        <a:xfrm>
                          <a:off x="1404938" y="3786182"/>
                          <a:ext cx="3488855" cy="1871668"/>
                        </a:xfrm>
                        <a:prstGeom prst="rect">
                          <a:avLst/>
                        </a:prstGeom>
                        <a:noFill/>
                        <a:ln w="9525">
                          <a:noFill/>
                          <a:miter lim="800000"/>
                          <a:headEnd/>
                          <a:tailEnd/>
                        </a:ln>
                      </a:spPr>
                    </a:pic>
                    <a:sp>
                      <a:nvSpPr>
                        <a:cNvPr id="3" name="Szövegdoboz 2"/>
                        <a:cNvSpPr txBox="1"/>
                      </a:nvSpPr>
                      <a:spPr>
                        <a:xfrm>
                          <a:off x="2161426" y="3814774"/>
                          <a:ext cx="1975221"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b="1" dirty="0" err="1" smtClean="0">
                                <a:latin typeface="Arial" pitchFamily="34" charset="0"/>
                                <a:cs typeface="Arial" pitchFamily="34" charset="0"/>
                              </a:rPr>
                              <a:t>Oszlopkromatográfia</a:t>
                            </a:r>
                            <a:endParaRPr lang="hu-HU" sz="1400" b="1" dirty="0">
                              <a:latin typeface="Arial" pitchFamily="34" charset="0"/>
                              <a:cs typeface="Arial" pitchFamily="34" charset="0"/>
                            </a:endParaRPr>
                          </a:p>
                        </a:txBody>
                        <a:useSpRect/>
                      </a:txSp>
                    </a:sp>
                    <a:sp>
                      <a:nvSpPr>
                        <a:cNvPr id="5" name="Jobbra nyíl 4"/>
                        <a:cNvSpPr/>
                      </a:nvSpPr>
                      <a:spPr>
                        <a:xfrm>
                          <a:off x="2346867" y="4504194"/>
                          <a:ext cx="144016" cy="216024"/>
                        </a:xfrm>
                        <a:prstGeom prst="rightArrow">
                          <a:avLst/>
                        </a:prstGeom>
                        <a:noFill/>
                        <a:ln w="12700">
                          <a:solidFill>
                            <a:schemeClr val="tx1"/>
                          </a:solidFill>
                        </a:ln>
                      </a:spPr>
                      <a:txSp>
                        <a:txBody>
                          <a:bodyPr rtlCol="0" anchor="ctr"/>
                          <a:lstStyle>
                            <a:defPPr>
                              <a:defRPr lang="hu-H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hu-H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Jobbra nyíl 5"/>
                        <a:cNvSpPr/>
                      </a:nvSpPr>
                      <a:spPr>
                        <a:xfrm>
                          <a:off x="3006542" y="4514130"/>
                          <a:ext cx="144016" cy="216024"/>
                        </a:xfrm>
                        <a:prstGeom prst="rightArrow">
                          <a:avLst/>
                        </a:prstGeom>
                        <a:noFill/>
                        <a:ln w="12700">
                          <a:solidFill>
                            <a:schemeClr val="tx1"/>
                          </a:solidFill>
                        </a:ln>
                      </a:spPr>
                      <a:txSp>
                        <a:txBody>
                          <a:bodyPr rtlCol="0" anchor="ctr"/>
                          <a:lstStyle>
                            <a:defPPr>
                              <a:defRPr lang="hu-H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hu-HU"/>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Jobbra nyíl 6"/>
                        <a:cNvSpPr/>
                      </a:nvSpPr>
                      <a:spPr>
                        <a:xfrm>
                          <a:off x="3696067" y="4514280"/>
                          <a:ext cx="144016" cy="216024"/>
                        </a:xfrm>
                        <a:prstGeom prst="rightArrow">
                          <a:avLst/>
                        </a:prstGeom>
                        <a:noFill/>
                        <a:ln w="12700">
                          <a:solidFill>
                            <a:schemeClr val="tx1"/>
                          </a:solidFill>
                        </a:ln>
                      </a:spPr>
                      <a:txSp>
                        <a:txBody>
                          <a:bodyPr rtlCol="0" anchor="ctr"/>
                          <a:lstStyle>
                            <a:defPPr>
                              <a:defRPr lang="hu-H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hu-H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3-9. ábra</w:t>
      </w:r>
    </w:p>
    <w:p w:rsidR="00CC1244" w:rsidRPr="00EA4E1D" w:rsidRDefault="00CC1244" w:rsidP="00EA4E1D">
      <w:pPr>
        <w:spacing w:after="0" w:line="240" w:lineRule="auto"/>
        <w:rPr>
          <w:rFonts w:ascii="Times New Roman" w:hAnsi="Times New Roman"/>
          <w:sz w:val="24"/>
          <w:szCs w:val="24"/>
        </w:rPr>
      </w:pPr>
      <w:proofErr w:type="gramStart"/>
      <w:r w:rsidRPr="00EA4E1D">
        <w:rPr>
          <w:rFonts w:ascii="Times New Roman" w:hAnsi="Times New Roman"/>
          <w:sz w:val="24"/>
          <w:szCs w:val="24"/>
        </w:rPr>
        <w:t>http</w:t>
      </w:r>
      <w:proofErr w:type="gramEnd"/>
      <w:r w:rsidRPr="00EA4E1D">
        <w:rPr>
          <w:rFonts w:ascii="Times New Roman" w:hAnsi="Times New Roman"/>
          <w:sz w:val="24"/>
          <w:szCs w:val="24"/>
        </w:rPr>
        <w:t xml:space="preserve">://lab-training.com/wp-content/uploads/2011/12/liquid-Chromatography-copy2.jpg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8357A1">
      <w:pPr>
        <w:spacing w:after="0" w:line="240" w:lineRule="auto"/>
        <w:rPr>
          <w:rFonts w:ascii="Times New Roman" w:hAnsi="Times New Roman"/>
          <w:sz w:val="24"/>
          <w:szCs w:val="24"/>
        </w:rPr>
      </w:pPr>
    </w:p>
    <w:p w:rsidR="00CC1244" w:rsidRPr="00F35560" w:rsidRDefault="00CC1244" w:rsidP="008357A1">
      <w:pPr>
        <w:spacing w:after="0" w:line="240" w:lineRule="auto"/>
        <w:rPr>
          <w:rFonts w:ascii="Times New Roman" w:hAnsi="Times New Roman"/>
          <w:b/>
          <w:sz w:val="24"/>
          <w:szCs w:val="24"/>
        </w:rPr>
      </w:pPr>
      <w:r w:rsidRPr="00F35560">
        <w:rPr>
          <w:rFonts w:ascii="Times New Roman" w:hAnsi="Times New Roman"/>
          <w:b/>
          <w:sz w:val="24"/>
          <w:szCs w:val="24"/>
        </w:rPr>
        <w:t>3.3.1. Kizárásos kromatográfia</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Kizárásos kromatográfiával </w:t>
      </w:r>
      <w:r w:rsidRPr="00F35560">
        <w:rPr>
          <w:rFonts w:ascii="Times New Roman" w:hAnsi="Times New Roman"/>
          <w:b/>
          <w:sz w:val="24"/>
          <w:szCs w:val="24"/>
        </w:rPr>
        <w:t>eltérő méretű</w:t>
      </w:r>
      <w:r>
        <w:rPr>
          <w:rFonts w:ascii="Times New Roman" w:hAnsi="Times New Roman"/>
          <w:sz w:val="24"/>
          <w:szCs w:val="24"/>
        </w:rPr>
        <w:t xml:space="preserve"> molekulákat tudunk elválasztani egymástól. Az elválasztás lényege, hogy az oszlopot olyan apró gyöngyökkel töltjük meg, amelyeknek a belseje </w:t>
      </w:r>
      <w:r w:rsidRPr="00F35560">
        <w:rPr>
          <w:rFonts w:ascii="Times New Roman" w:hAnsi="Times New Roman"/>
          <w:b/>
          <w:sz w:val="24"/>
          <w:szCs w:val="24"/>
        </w:rPr>
        <w:t>szivacsszerűen üreges</w:t>
      </w:r>
      <w:r>
        <w:rPr>
          <w:rFonts w:ascii="Times New Roman" w:hAnsi="Times New Roman"/>
          <w:sz w:val="24"/>
          <w:szCs w:val="24"/>
        </w:rPr>
        <w:t xml:space="preserve">. (Az apró gyöngyök többnyire </w:t>
      </w:r>
      <w:proofErr w:type="spellStart"/>
      <w:r>
        <w:rPr>
          <w:rFonts w:ascii="Times New Roman" w:hAnsi="Times New Roman"/>
          <w:sz w:val="24"/>
          <w:szCs w:val="24"/>
        </w:rPr>
        <w:t>agarózból</w:t>
      </w:r>
      <w:proofErr w:type="spellEnd"/>
      <w:r>
        <w:rPr>
          <w:rFonts w:ascii="Times New Roman" w:hAnsi="Times New Roman"/>
          <w:sz w:val="24"/>
          <w:szCs w:val="24"/>
        </w:rPr>
        <w:t xml:space="preserve">, </w:t>
      </w:r>
      <w:proofErr w:type="spellStart"/>
      <w:r>
        <w:rPr>
          <w:rFonts w:ascii="Times New Roman" w:hAnsi="Times New Roman"/>
          <w:sz w:val="24"/>
          <w:szCs w:val="24"/>
        </w:rPr>
        <w:t>dextránból</w:t>
      </w:r>
      <w:proofErr w:type="spellEnd"/>
      <w:r>
        <w:rPr>
          <w:rFonts w:ascii="Times New Roman" w:hAnsi="Times New Roman"/>
          <w:sz w:val="24"/>
          <w:szCs w:val="24"/>
        </w:rPr>
        <w:t xml:space="preserve"> vagy </w:t>
      </w:r>
      <w:proofErr w:type="spellStart"/>
      <w:r>
        <w:rPr>
          <w:rFonts w:ascii="Times New Roman" w:hAnsi="Times New Roman"/>
          <w:sz w:val="24"/>
          <w:szCs w:val="24"/>
        </w:rPr>
        <w:t>poliakrilamidból</w:t>
      </w:r>
      <w:proofErr w:type="spellEnd"/>
      <w:r>
        <w:rPr>
          <w:rFonts w:ascii="Times New Roman" w:hAnsi="Times New Roman"/>
          <w:sz w:val="24"/>
          <w:szCs w:val="24"/>
        </w:rPr>
        <w:t xml:space="preserve"> készülnek, a folyadékban géles állagú anyagot alkotnak. Ezt a </w:t>
      </w:r>
      <w:proofErr w:type="spellStart"/>
      <w:r>
        <w:rPr>
          <w:rFonts w:ascii="Times New Roman" w:hAnsi="Times New Roman"/>
          <w:sz w:val="24"/>
          <w:szCs w:val="24"/>
        </w:rPr>
        <w:t>kromatográfiatípust</w:t>
      </w:r>
      <w:proofErr w:type="spellEnd"/>
      <w:r>
        <w:rPr>
          <w:rFonts w:ascii="Times New Roman" w:hAnsi="Times New Roman"/>
          <w:sz w:val="24"/>
          <w:szCs w:val="24"/>
        </w:rPr>
        <w:t xml:space="preserve"> ezért </w:t>
      </w:r>
      <w:proofErr w:type="spellStart"/>
      <w:r>
        <w:rPr>
          <w:rFonts w:ascii="Times New Roman" w:hAnsi="Times New Roman"/>
          <w:sz w:val="24"/>
          <w:szCs w:val="24"/>
        </w:rPr>
        <w:t>gélkromatográfiának</w:t>
      </w:r>
      <w:proofErr w:type="spellEnd"/>
      <w:r>
        <w:rPr>
          <w:rFonts w:ascii="Times New Roman" w:hAnsi="Times New Roman"/>
          <w:sz w:val="24"/>
          <w:szCs w:val="24"/>
        </w:rPr>
        <w:t xml:space="preserve"> is nevezik.) Az elválasztandó anyagot tartalmazó mintát az oszlop tetejére tesszük, majd hagyjuk, hogy az oszlopon keresztülfolyva az elválasztott mintánk végül az oszlop alján távozzon. Az oszlopot felülről folyamatosan folyadékkal tápláljuk, az alul kifolyó mintát pedig frakciónként összegyűjtjük. Az oldatban lévő nagyobb molekulák méretük miatt nem képesek a gyöngyök belsejébe hatolni, ezért a köztük lévő réseken keresztül viszonylag gyorsan az oszlop aljára érnek, így a korábban leszedett frakciókban találhatóak. A kisebb molekulák azonban bejutnak a gyöngyökbe, ott zegzugos útjuk hosszabb ideig tart, ezért csak később érnek az oszlop aljára, így a későbbi frakciókban találjuk majd meg őket. </w:t>
      </w:r>
    </w:p>
    <w:p w:rsidR="00CC1244" w:rsidRDefault="00CC1244" w:rsidP="008357A1">
      <w:pPr>
        <w:spacing w:after="0" w:line="240" w:lineRule="auto"/>
        <w:rPr>
          <w:rFonts w:ascii="Times New Roman" w:hAnsi="Times New Roman"/>
          <w:sz w:val="24"/>
          <w:szCs w:val="24"/>
        </w:rPr>
      </w:pPr>
    </w:p>
    <w:p w:rsidR="00CC1244" w:rsidRPr="00351C16" w:rsidRDefault="00CC1244" w:rsidP="00133F05">
      <w:pPr>
        <w:spacing w:after="0" w:line="240" w:lineRule="auto"/>
        <w:rPr>
          <w:rFonts w:ascii="Times New Roman" w:hAnsi="Times New Roman"/>
          <w:b/>
          <w:sz w:val="24"/>
          <w:szCs w:val="24"/>
        </w:rPr>
      </w:pPr>
      <w:r>
        <w:rPr>
          <w:rFonts w:ascii="Times New Roman" w:hAnsi="Times New Roman"/>
          <w:b/>
          <w:sz w:val="24"/>
          <w:szCs w:val="24"/>
        </w:rPr>
        <w:t>3.3.2. Adszorp</w:t>
      </w:r>
      <w:r w:rsidRPr="00351C16">
        <w:rPr>
          <w:rFonts w:ascii="Times New Roman" w:hAnsi="Times New Roman"/>
          <w:b/>
          <w:sz w:val="24"/>
          <w:szCs w:val="24"/>
        </w:rPr>
        <w:t>ciós kromatográfia</w:t>
      </w:r>
    </w:p>
    <w:p w:rsidR="00CC1244" w:rsidRDefault="00CC1244" w:rsidP="00133F05">
      <w:pPr>
        <w:spacing w:after="0" w:line="240" w:lineRule="auto"/>
        <w:rPr>
          <w:rFonts w:ascii="Times New Roman" w:hAnsi="Times New Roman"/>
          <w:sz w:val="24"/>
          <w:szCs w:val="24"/>
        </w:rPr>
      </w:pPr>
    </w:p>
    <w:p w:rsidR="00CC1244" w:rsidRDefault="00CC1244" w:rsidP="00133F05">
      <w:pPr>
        <w:spacing w:after="0" w:line="240" w:lineRule="auto"/>
        <w:rPr>
          <w:rFonts w:ascii="Times New Roman" w:hAnsi="Times New Roman"/>
          <w:sz w:val="24"/>
          <w:szCs w:val="24"/>
        </w:rPr>
      </w:pPr>
      <w:r>
        <w:rPr>
          <w:rFonts w:ascii="Times New Roman" w:hAnsi="Times New Roman"/>
          <w:sz w:val="24"/>
          <w:szCs w:val="24"/>
        </w:rPr>
        <w:t xml:space="preserve">Az adszorpciós kromatográfia során azt használjuk ki, hogy az elválasztandó molekuláknak </w:t>
      </w:r>
      <w:r w:rsidRPr="00351C16">
        <w:rPr>
          <w:rFonts w:ascii="Times New Roman" w:hAnsi="Times New Roman"/>
          <w:b/>
          <w:sz w:val="24"/>
          <w:szCs w:val="24"/>
        </w:rPr>
        <w:t xml:space="preserve">eltérő </w:t>
      </w:r>
      <w:r>
        <w:rPr>
          <w:rFonts w:ascii="Times New Roman" w:hAnsi="Times New Roman"/>
          <w:b/>
          <w:sz w:val="24"/>
          <w:szCs w:val="24"/>
        </w:rPr>
        <w:t>a polarit</w:t>
      </w:r>
      <w:r w:rsidRPr="00351C16">
        <w:rPr>
          <w:rFonts w:ascii="Times New Roman" w:hAnsi="Times New Roman"/>
          <w:b/>
          <w:sz w:val="24"/>
          <w:szCs w:val="24"/>
        </w:rPr>
        <w:t>ásuk</w:t>
      </w:r>
      <w:r>
        <w:rPr>
          <w:rFonts w:ascii="Times New Roman" w:hAnsi="Times New Roman"/>
          <w:b/>
          <w:sz w:val="24"/>
          <w:szCs w:val="24"/>
        </w:rPr>
        <w:t xml:space="preserve">. </w:t>
      </w:r>
      <w:r>
        <w:rPr>
          <w:rFonts w:ascii="Times New Roman" w:hAnsi="Times New Roman"/>
          <w:sz w:val="24"/>
          <w:szCs w:val="24"/>
        </w:rPr>
        <w:t xml:space="preserve">Attól függően, hogy az elválasztandó molekulák polaritása inkább az álló fázis, vagy inkább a mozgó fázis polaritásához hasonlít jobban, lassabban vagy gyorsabban fognak mozogni. Itt az oszlop polaritási tulajdonságai határozzák meg, hogy az adott anyag milyen gyorsan halad át rajta. Minél hasonlatosabb a molekula polaritása az oszlopéhoz, annál jobban kötődik hozzá, annál lassabban halad át rajta. Természetesen különböző oldószerek vagy oldószerkeverékek használatával jelentősen változtatható az asszociáció foka. Az adszorpciós kromatográfia egyik fajtája a </w:t>
      </w:r>
      <w:r w:rsidRPr="00351C16">
        <w:rPr>
          <w:rFonts w:ascii="Times New Roman" w:hAnsi="Times New Roman"/>
          <w:b/>
          <w:sz w:val="24"/>
          <w:szCs w:val="24"/>
        </w:rPr>
        <w:t>gázkromatográfia</w:t>
      </w:r>
      <w:r>
        <w:rPr>
          <w:rFonts w:ascii="Times New Roman" w:hAnsi="Times New Roman"/>
          <w:sz w:val="24"/>
          <w:szCs w:val="24"/>
        </w:rPr>
        <w:t xml:space="preserve"> is. Itt nem folyadék, hanem inert gáz áramlik az oszlopban (többnyire hélium, nitrogén vagy hidrogén), ez szállítja az elpárologtatott mintából származó molekulákat (3-10. ábra).</w:t>
      </w:r>
    </w:p>
    <w:p w:rsidR="00CC1244" w:rsidRDefault="00CC1244" w:rsidP="00133F05">
      <w:pPr>
        <w:spacing w:after="0" w:line="240" w:lineRule="auto"/>
        <w:rPr>
          <w:rFonts w:ascii="Times New Roman" w:hAnsi="Times New Roman"/>
          <w:sz w:val="24"/>
          <w:szCs w:val="24"/>
        </w:rPr>
      </w:pPr>
    </w:p>
    <w:p w:rsidR="00CC1244" w:rsidRDefault="005A54CD" w:rsidP="00133F05">
      <w:pPr>
        <w:spacing w:after="0" w:line="240" w:lineRule="auto"/>
        <w:rPr>
          <w:rFonts w:ascii="Times New Roman" w:hAnsi="Times New Roman"/>
          <w:sz w:val="24"/>
          <w:szCs w:val="24"/>
        </w:rPr>
      </w:pPr>
      <w:r w:rsidRPr="005A54CD">
        <w:rPr>
          <w:rFonts w:ascii="Times New Roman" w:hAnsi="Times New Roman"/>
          <w:noProof/>
          <w:sz w:val="24"/>
          <w:szCs w:val="24"/>
          <w:lang w:eastAsia="hu-HU"/>
        </w:rPr>
        <w:lastRenderedPageBreak/>
        <w:drawing>
          <wp:inline distT="0" distB="0" distL="0" distR="0">
            <wp:extent cx="4019550" cy="4858097"/>
            <wp:effectExtent l="19050" t="0" r="0" b="0"/>
            <wp:docPr id="29" name="Objektum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19550" cy="4858097"/>
                      <a:chOff x="404664" y="323528"/>
                      <a:chExt cx="4019550" cy="4858097"/>
                    </a:xfrm>
                  </a:grpSpPr>
                  <a:grpSp>
                    <a:nvGrpSpPr>
                      <a:cNvPr id="14" name="Csoportba foglalás 13"/>
                      <a:cNvGrpSpPr/>
                    </a:nvGrpSpPr>
                    <a:grpSpPr>
                      <a:xfrm>
                        <a:off x="404664" y="323528"/>
                        <a:ext cx="4019550" cy="4858097"/>
                        <a:chOff x="836712" y="179512"/>
                        <a:chExt cx="4019550" cy="4858097"/>
                      </a:xfrm>
                    </a:grpSpPr>
                    <a:pic>
                      <a:nvPicPr>
                        <a:cNvPr id="1026" name="Picture 2"/>
                        <a:cNvPicPr>
                          <a:picLocks noChangeAspect="1" noChangeArrowheads="1"/>
                        </a:cNvPicPr>
                      </a:nvPicPr>
                      <a:blipFill>
                        <a:blip r:embed="rId20" cstate="print"/>
                        <a:srcRect/>
                        <a:stretch>
                          <a:fillRect/>
                        </a:stretch>
                      </a:blipFill>
                      <a:spPr bwMode="auto">
                        <a:xfrm>
                          <a:off x="980728" y="827584"/>
                          <a:ext cx="3810000" cy="1724025"/>
                        </a:xfrm>
                        <a:prstGeom prst="rect">
                          <a:avLst/>
                        </a:prstGeom>
                        <a:noFill/>
                        <a:ln w="9525">
                          <a:noFill/>
                          <a:miter lim="800000"/>
                          <a:headEnd/>
                          <a:tailEnd/>
                        </a:ln>
                      </a:spPr>
                    </a:pic>
                    <a:sp>
                      <a:nvSpPr>
                        <a:cNvPr id="4" name="Szövegdoboz 3"/>
                        <a:cNvSpPr txBox="1"/>
                      </a:nvSpPr>
                      <a:spPr>
                        <a:xfrm>
                          <a:off x="836712" y="2411760"/>
                          <a:ext cx="61747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vivőgáz</a:t>
                            </a:r>
                            <a:endParaRPr lang="hu-HU" sz="1000" dirty="0">
                              <a:latin typeface="Arial" pitchFamily="34" charset="0"/>
                              <a:cs typeface="Arial" pitchFamily="34" charset="0"/>
                            </a:endParaRPr>
                          </a:p>
                        </a:txBody>
                        <a:useSpRect/>
                      </a:txSp>
                    </a:sp>
                    <a:sp>
                      <a:nvSpPr>
                        <a:cNvPr id="5" name="Szövegdoboz 4"/>
                        <a:cNvSpPr txBox="1"/>
                      </a:nvSpPr>
                      <a:spPr>
                        <a:xfrm>
                          <a:off x="2092077" y="685800"/>
                          <a:ext cx="596637"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minta</a:t>
                            </a:r>
                          </a:p>
                          <a:p>
                            <a:pPr algn="ctr"/>
                            <a:r>
                              <a:rPr lang="hu-HU" sz="1000" dirty="0" smtClean="0">
                                <a:latin typeface="Arial" pitchFamily="34" charset="0"/>
                                <a:cs typeface="Arial" pitchFamily="34" charset="0"/>
                              </a:rPr>
                              <a:t>injektor</a:t>
                            </a:r>
                            <a:endParaRPr lang="hu-HU" sz="1000" dirty="0">
                              <a:latin typeface="Arial" pitchFamily="34" charset="0"/>
                              <a:cs typeface="Arial" pitchFamily="34" charset="0"/>
                            </a:endParaRPr>
                          </a:p>
                        </a:txBody>
                        <a:useSpRect/>
                      </a:txSp>
                    </a:sp>
                    <a:sp>
                      <a:nvSpPr>
                        <a:cNvPr id="6" name="Szövegdoboz 5"/>
                        <a:cNvSpPr txBox="1"/>
                      </a:nvSpPr>
                      <a:spPr>
                        <a:xfrm>
                          <a:off x="2473077" y="1704975"/>
                          <a:ext cx="55335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oszlop</a:t>
                            </a:r>
                            <a:endParaRPr lang="hu-HU" sz="1000" dirty="0">
                              <a:latin typeface="Arial" pitchFamily="34" charset="0"/>
                              <a:cs typeface="Arial" pitchFamily="34" charset="0"/>
                            </a:endParaRPr>
                          </a:p>
                        </a:txBody>
                        <a:useSpRect/>
                      </a:txSp>
                    </a:sp>
                    <a:sp>
                      <a:nvSpPr>
                        <a:cNvPr id="7" name="Szövegdoboz 6"/>
                        <a:cNvSpPr txBox="1"/>
                      </a:nvSpPr>
                      <a:spPr>
                        <a:xfrm>
                          <a:off x="1268760" y="683568"/>
                          <a:ext cx="752129"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nyomás-</a:t>
                            </a:r>
                          </a:p>
                          <a:p>
                            <a:pPr algn="ctr"/>
                            <a:r>
                              <a:rPr lang="hu-HU" sz="1000" dirty="0" smtClean="0">
                                <a:latin typeface="Arial" pitchFamily="34" charset="0"/>
                                <a:cs typeface="Arial" pitchFamily="34" charset="0"/>
                              </a:rPr>
                              <a:t>szabályzó</a:t>
                            </a:r>
                            <a:endParaRPr lang="hu-HU" sz="1000" dirty="0">
                              <a:latin typeface="Arial" pitchFamily="34" charset="0"/>
                              <a:cs typeface="Arial" pitchFamily="34" charset="0"/>
                            </a:endParaRPr>
                          </a:p>
                        </a:txBody>
                        <a:useSpRect/>
                      </a:txSp>
                    </a:sp>
                    <a:sp>
                      <a:nvSpPr>
                        <a:cNvPr id="8" name="Szövegdoboz 7"/>
                        <a:cNvSpPr txBox="1"/>
                      </a:nvSpPr>
                      <a:spPr>
                        <a:xfrm>
                          <a:off x="3267844" y="1695450"/>
                          <a:ext cx="64472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detektor</a:t>
                            </a:r>
                            <a:endParaRPr lang="hu-HU" sz="1000" dirty="0">
                              <a:latin typeface="Arial" pitchFamily="34" charset="0"/>
                              <a:cs typeface="Arial" pitchFamily="34" charset="0"/>
                            </a:endParaRPr>
                          </a:p>
                        </a:txBody>
                        <a:useSpRect/>
                      </a:txSp>
                    </a:sp>
                    <a:sp>
                      <a:nvSpPr>
                        <a:cNvPr id="9" name="Szövegdoboz 8"/>
                        <a:cNvSpPr txBox="1"/>
                      </a:nvSpPr>
                      <a:spPr>
                        <a:xfrm>
                          <a:off x="4177655" y="606227"/>
                          <a:ext cx="54053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kijelző</a:t>
                            </a:r>
                            <a:endParaRPr lang="hu-HU" sz="1000" dirty="0">
                              <a:latin typeface="Arial" pitchFamily="34" charset="0"/>
                              <a:cs typeface="Arial" pitchFamily="34" charset="0"/>
                            </a:endParaRPr>
                          </a:p>
                        </a:txBody>
                        <a:useSpRect/>
                      </a:txSp>
                    </a:sp>
                    <a:pic>
                      <a:nvPicPr>
                        <a:cNvPr id="1027" name="Picture 3"/>
                        <a:cNvPicPr>
                          <a:picLocks noChangeAspect="1" noChangeArrowheads="1"/>
                        </a:cNvPicPr>
                      </a:nvPicPr>
                      <a:blipFill>
                        <a:blip r:embed="rId21" cstate="print"/>
                        <a:srcRect/>
                        <a:stretch>
                          <a:fillRect/>
                        </a:stretch>
                      </a:blipFill>
                      <a:spPr bwMode="auto">
                        <a:xfrm>
                          <a:off x="836712" y="2627784"/>
                          <a:ext cx="4019550" cy="2409825"/>
                        </a:xfrm>
                        <a:prstGeom prst="rect">
                          <a:avLst/>
                        </a:prstGeom>
                        <a:noFill/>
                        <a:ln w="9525">
                          <a:noFill/>
                          <a:miter lim="800000"/>
                          <a:headEnd/>
                          <a:tailEnd/>
                        </a:ln>
                      </a:spPr>
                    </a:pic>
                    <a:sp>
                      <a:nvSpPr>
                        <a:cNvPr id="13" name="Szövegdoboz 12"/>
                        <a:cNvSpPr txBox="1"/>
                      </a:nvSpPr>
                      <a:spPr>
                        <a:xfrm>
                          <a:off x="1844824" y="179512"/>
                          <a:ext cx="203132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err="1" smtClean="0">
                                <a:latin typeface="Arial" pitchFamily="34" charset="0"/>
                                <a:cs typeface="Arial" pitchFamily="34" charset="0"/>
                              </a:rPr>
                              <a:t>Gázkromatográf</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133F05">
      <w:pPr>
        <w:spacing w:after="0" w:line="240" w:lineRule="auto"/>
        <w:rPr>
          <w:rFonts w:ascii="Times New Roman" w:hAnsi="Times New Roman"/>
          <w:sz w:val="24"/>
          <w:szCs w:val="24"/>
        </w:rPr>
      </w:pPr>
    </w:p>
    <w:p w:rsidR="00CC1244" w:rsidRDefault="00CC1244" w:rsidP="00133F05">
      <w:pPr>
        <w:spacing w:after="0" w:line="240" w:lineRule="auto"/>
        <w:rPr>
          <w:rFonts w:ascii="Times New Roman" w:hAnsi="Times New Roman"/>
          <w:sz w:val="24"/>
          <w:szCs w:val="24"/>
        </w:rPr>
      </w:pPr>
      <w:r>
        <w:rPr>
          <w:rFonts w:ascii="Times New Roman" w:hAnsi="Times New Roman"/>
          <w:sz w:val="24"/>
          <w:szCs w:val="24"/>
        </w:rPr>
        <w:t>3-10. ábra</w:t>
      </w:r>
    </w:p>
    <w:p w:rsidR="00CC1244" w:rsidRPr="00D607A6" w:rsidRDefault="00CC1244" w:rsidP="00133F05">
      <w:pPr>
        <w:spacing w:after="0" w:line="240" w:lineRule="auto"/>
        <w:rPr>
          <w:rFonts w:ascii="Times New Roman" w:hAnsi="Times New Roman"/>
          <w:sz w:val="24"/>
          <w:szCs w:val="24"/>
        </w:rPr>
      </w:pPr>
      <w:proofErr w:type="gramStart"/>
      <w:r w:rsidRPr="00D607A6">
        <w:rPr>
          <w:rFonts w:ascii="Times New Roman" w:hAnsi="Times New Roman"/>
          <w:sz w:val="24"/>
          <w:szCs w:val="24"/>
        </w:rPr>
        <w:t>http</w:t>
      </w:r>
      <w:proofErr w:type="gramEnd"/>
      <w:r w:rsidRPr="00D607A6">
        <w:rPr>
          <w:rFonts w:ascii="Times New Roman" w:hAnsi="Times New Roman"/>
          <w:sz w:val="24"/>
          <w:szCs w:val="24"/>
        </w:rPr>
        <w:t xml:space="preserve">://teaching.shu.ac.uk/hwb/chemistry/tutorials/chrom/gcdiag.gif </w:t>
      </w:r>
    </w:p>
    <w:p w:rsidR="00CC1244" w:rsidRDefault="00CC1244" w:rsidP="00133F05">
      <w:pPr>
        <w:spacing w:after="0" w:line="240" w:lineRule="auto"/>
        <w:rPr>
          <w:rFonts w:ascii="Times New Roman" w:hAnsi="Times New Roman"/>
          <w:sz w:val="24"/>
          <w:szCs w:val="24"/>
        </w:rPr>
      </w:pPr>
      <w:r>
        <w:rPr>
          <w:rFonts w:ascii="Times New Roman" w:hAnsi="Times New Roman"/>
          <w:sz w:val="24"/>
          <w:szCs w:val="24"/>
        </w:rPr>
        <w:t>2013.08.23.</w:t>
      </w:r>
    </w:p>
    <w:p w:rsidR="00CC1244" w:rsidRPr="00D607A6" w:rsidRDefault="00CC1244" w:rsidP="00133F05">
      <w:pPr>
        <w:spacing w:after="0" w:line="240" w:lineRule="auto"/>
        <w:rPr>
          <w:rFonts w:ascii="Times New Roman" w:hAnsi="Times New Roman"/>
          <w:sz w:val="24"/>
          <w:szCs w:val="24"/>
        </w:rPr>
      </w:pPr>
      <w:proofErr w:type="gramStart"/>
      <w:r w:rsidRPr="00D607A6">
        <w:rPr>
          <w:rFonts w:ascii="Times New Roman" w:hAnsi="Times New Roman"/>
          <w:sz w:val="24"/>
          <w:szCs w:val="24"/>
        </w:rPr>
        <w:t>http</w:t>
      </w:r>
      <w:proofErr w:type="gramEnd"/>
      <w:r w:rsidRPr="00D607A6">
        <w:rPr>
          <w:rFonts w:ascii="Times New Roman" w:hAnsi="Times New Roman"/>
          <w:sz w:val="24"/>
          <w:szCs w:val="24"/>
        </w:rPr>
        <w:t xml:space="preserve">://www.kth.se/polopoly_fs/1.171222!/image/GC6890.jpg </w:t>
      </w:r>
    </w:p>
    <w:p w:rsidR="00CC1244" w:rsidRDefault="00CC1244" w:rsidP="00133F05">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133F05">
      <w:pPr>
        <w:spacing w:after="0" w:line="240" w:lineRule="auto"/>
        <w:rPr>
          <w:rFonts w:ascii="Times New Roman" w:hAnsi="Times New Roman"/>
          <w:sz w:val="24"/>
          <w:szCs w:val="24"/>
        </w:rPr>
      </w:pPr>
    </w:p>
    <w:p w:rsidR="00CC1244" w:rsidRPr="00351C16" w:rsidRDefault="00CC1244" w:rsidP="008357A1">
      <w:pPr>
        <w:spacing w:after="0" w:line="240" w:lineRule="auto"/>
        <w:rPr>
          <w:rFonts w:ascii="Times New Roman" w:hAnsi="Times New Roman"/>
          <w:b/>
          <w:sz w:val="24"/>
          <w:szCs w:val="24"/>
        </w:rPr>
      </w:pPr>
      <w:r>
        <w:rPr>
          <w:rFonts w:ascii="Times New Roman" w:hAnsi="Times New Roman"/>
          <w:b/>
          <w:sz w:val="24"/>
          <w:szCs w:val="24"/>
        </w:rPr>
        <w:t>3.3.3</w:t>
      </w:r>
      <w:r w:rsidRPr="00351C16">
        <w:rPr>
          <w:rFonts w:ascii="Times New Roman" w:hAnsi="Times New Roman"/>
          <w:b/>
          <w:sz w:val="24"/>
          <w:szCs w:val="24"/>
        </w:rPr>
        <w:t>. Megoszlási kromatográfia</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A megoszlási kromatográfia is hidrofil és hidrofób kölcsönhatásokon alapszik. Az elválasztás elősegítésére különböző polaritású komponensekből álló oldószerkeverékeket alkalmazunk. A szilárd fázishoz inkább hasonló polaritású oldószerkomponens molekuláinak egy része a gyöngyökhöz tapad, ezek alkotják a tulajdonképpeni álló fázist. Az elválasztandó anyagok polaritásuknak megfelelően oszlanak meg az álló és a mozgó fázis </w:t>
      </w:r>
      <w:proofErr w:type="spellStart"/>
      <w:r>
        <w:rPr>
          <w:rFonts w:ascii="Times New Roman" w:hAnsi="Times New Roman"/>
          <w:sz w:val="24"/>
          <w:szCs w:val="24"/>
        </w:rPr>
        <w:t>odószerkomponensei</w:t>
      </w:r>
      <w:proofErr w:type="spellEnd"/>
      <w:r>
        <w:rPr>
          <w:rFonts w:ascii="Times New Roman" w:hAnsi="Times New Roman"/>
          <w:sz w:val="24"/>
          <w:szCs w:val="24"/>
        </w:rPr>
        <w:t xml:space="preserve"> között. Ha a keverékben növeljük az álló fázis polaritási tulajdonságaival megegyező polaritású komponens arányát, akkor az </w:t>
      </w:r>
      <w:proofErr w:type="spellStart"/>
      <w:r>
        <w:rPr>
          <w:rFonts w:ascii="Times New Roman" w:hAnsi="Times New Roman"/>
          <w:sz w:val="24"/>
          <w:szCs w:val="24"/>
        </w:rPr>
        <w:t>az</w:t>
      </w:r>
      <w:proofErr w:type="spellEnd"/>
      <w:r>
        <w:rPr>
          <w:rFonts w:ascii="Times New Roman" w:hAnsi="Times New Roman"/>
          <w:sz w:val="24"/>
          <w:szCs w:val="24"/>
        </w:rPr>
        <w:t xml:space="preserve"> elválasztandó molekulák </w:t>
      </w:r>
      <w:proofErr w:type="spellStart"/>
      <w:r>
        <w:rPr>
          <w:rFonts w:ascii="Times New Roman" w:hAnsi="Times New Roman"/>
          <w:sz w:val="24"/>
          <w:szCs w:val="24"/>
        </w:rPr>
        <w:t>motilitásának</w:t>
      </w:r>
      <w:proofErr w:type="spellEnd"/>
      <w:r>
        <w:rPr>
          <w:rFonts w:ascii="Times New Roman" w:hAnsi="Times New Roman"/>
          <w:sz w:val="24"/>
          <w:szCs w:val="24"/>
        </w:rPr>
        <w:t xml:space="preserve"> megnövekedését fogja eredményezni (mivel a mozgó fázis oldószerkeverékének polaritása hasonlóbb lesz az álló fáziséhoz). Tipikus megoszlási kromatográfia a </w:t>
      </w:r>
      <w:r w:rsidRPr="00351C16">
        <w:rPr>
          <w:rFonts w:ascii="Times New Roman" w:hAnsi="Times New Roman"/>
          <w:b/>
          <w:sz w:val="24"/>
          <w:szCs w:val="24"/>
        </w:rPr>
        <w:t>papír-</w:t>
      </w:r>
      <w:r>
        <w:rPr>
          <w:rFonts w:ascii="Times New Roman" w:hAnsi="Times New Roman"/>
          <w:sz w:val="24"/>
          <w:szCs w:val="24"/>
        </w:rPr>
        <w:t xml:space="preserve"> és a </w:t>
      </w:r>
      <w:r w:rsidRPr="00351C16">
        <w:rPr>
          <w:rFonts w:ascii="Times New Roman" w:hAnsi="Times New Roman"/>
          <w:b/>
          <w:sz w:val="24"/>
          <w:szCs w:val="24"/>
        </w:rPr>
        <w:t>vékonyréteg-kromatográfia</w:t>
      </w:r>
      <w:r>
        <w:rPr>
          <w:rFonts w:ascii="Times New Roman" w:hAnsi="Times New Roman"/>
          <w:sz w:val="24"/>
          <w:szCs w:val="24"/>
        </w:rPr>
        <w:t xml:space="preserve"> (3-11. ábra). Az oldószer mozgatásának hajtóerejét itt a hajszálcsövesség adja. Hidrofil álló fázison inkább a hidrofób oldószer-molekulák, hidrofób álló fázison inkább a hidrofil oldószer-molekulák és a bennük jobban oldódó anyagok haladnak gyorsabban.</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3219450" cy="3771900"/>
            <wp:effectExtent l="0" t="0" r="0" b="0"/>
            <wp:docPr id="11" name="Kép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21241" cy="3774728"/>
                      <a:chOff x="1772816" y="2411760"/>
                      <a:chExt cx="3221241" cy="3774728"/>
                    </a:xfrm>
                  </a:grpSpPr>
                  <a:grpSp>
                    <a:nvGrpSpPr>
                      <a:cNvPr id="8" name="Csoportba foglalás 7"/>
                      <a:cNvGrpSpPr/>
                    </a:nvGrpSpPr>
                    <a:grpSpPr>
                      <a:xfrm>
                        <a:off x="1772816" y="2411760"/>
                        <a:ext cx="3221241" cy="3774728"/>
                        <a:chOff x="1772816" y="2411760"/>
                        <a:chExt cx="3221241" cy="3774728"/>
                      </a:xfrm>
                    </a:grpSpPr>
                    <a:pic>
                      <a:nvPicPr>
                        <a:cNvPr id="3074" name="Picture 2"/>
                        <a:cNvPicPr>
                          <a:picLocks noChangeAspect="1" noChangeArrowheads="1"/>
                        </a:cNvPicPr>
                      </a:nvPicPr>
                      <a:blipFill>
                        <a:blip r:embed="rId22" cstate="print"/>
                        <a:srcRect/>
                        <a:stretch>
                          <a:fillRect/>
                        </a:stretch>
                      </a:blipFill>
                      <a:spPr bwMode="auto">
                        <a:xfrm>
                          <a:off x="2371725" y="2957513"/>
                          <a:ext cx="2114550" cy="3228975"/>
                        </a:xfrm>
                        <a:prstGeom prst="rect">
                          <a:avLst/>
                        </a:prstGeom>
                        <a:noFill/>
                        <a:ln w="9525">
                          <a:noFill/>
                          <a:miter lim="800000"/>
                          <a:headEnd/>
                          <a:tailEnd/>
                        </a:ln>
                      </a:spPr>
                    </a:pic>
                    <a:sp>
                      <a:nvSpPr>
                        <a:cNvPr id="3" name="Szövegdoboz 2"/>
                        <a:cNvSpPr txBox="1"/>
                      </a:nvSpPr>
                      <a:spPr>
                        <a:xfrm>
                          <a:off x="1772816" y="4355976"/>
                          <a:ext cx="772969"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hu-HU" sz="1000" b="1" dirty="0" smtClean="0">
                                <a:latin typeface="Arial" pitchFamily="34" charset="0"/>
                                <a:cs typeface="Arial" pitchFamily="34" charset="0"/>
                              </a:rPr>
                              <a:t>a front</a:t>
                            </a:r>
                          </a:p>
                          <a:p>
                            <a:pPr algn="r"/>
                            <a:r>
                              <a:rPr lang="hu-HU" sz="1000" b="1" dirty="0" smtClean="0">
                                <a:latin typeface="Arial" pitchFamily="34" charset="0"/>
                                <a:cs typeface="Arial" pitchFamily="34" charset="0"/>
                              </a:rPr>
                              <a:t>futási</a:t>
                            </a:r>
                          </a:p>
                          <a:p>
                            <a:pPr algn="r"/>
                            <a:r>
                              <a:rPr lang="hu-HU" sz="1000" b="1" dirty="0" smtClean="0">
                                <a:latin typeface="Arial" pitchFamily="34" charset="0"/>
                                <a:cs typeface="Arial" pitchFamily="34" charset="0"/>
                              </a:rPr>
                              <a:t>távolsága</a:t>
                            </a:r>
                            <a:endParaRPr lang="hu-HU" sz="1000" b="1" dirty="0">
                              <a:latin typeface="Arial" pitchFamily="34" charset="0"/>
                              <a:cs typeface="Arial" pitchFamily="34" charset="0"/>
                            </a:endParaRPr>
                          </a:p>
                        </a:txBody>
                        <a:useSpRect/>
                      </a:txSp>
                    </a:sp>
                    <a:sp>
                      <a:nvSpPr>
                        <a:cNvPr id="4" name="Szövegdoboz 3"/>
                        <a:cNvSpPr txBox="1"/>
                      </a:nvSpPr>
                      <a:spPr>
                        <a:xfrm>
                          <a:off x="4221088" y="4716016"/>
                          <a:ext cx="772969"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a minta</a:t>
                            </a:r>
                          </a:p>
                          <a:p>
                            <a:r>
                              <a:rPr lang="hu-HU" sz="1000" b="1" dirty="0" smtClean="0">
                                <a:latin typeface="Arial" pitchFamily="34" charset="0"/>
                                <a:cs typeface="Arial" pitchFamily="34" charset="0"/>
                              </a:rPr>
                              <a:t>futási</a:t>
                            </a:r>
                          </a:p>
                          <a:p>
                            <a:r>
                              <a:rPr lang="hu-HU" sz="1000" b="1" dirty="0" smtClean="0">
                                <a:latin typeface="Arial" pitchFamily="34" charset="0"/>
                                <a:cs typeface="Arial" pitchFamily="34" charset="0"/>
                              </a:rPr>
                              <a:t>távolsága</a:t>
                            </a:r>
                            <a:endParaRPr lang="hu-HU" sz="1000" b="1" dirty="0">
                              <a:latin typeface="Arial" pitchFamily="34" charset="0"/>
                              <a:cs typeface="Arial" pitchFamily="34" charset="0"/>
                            </a:endParaRPr>
                          </a:p>
                        </a:txBody>
                        <a:useSpRect/>
                      </a:txSp>
                    </a:sp>
                    <a:sp>
                      <a:nvSpPr>
                        <a:cNvPr id="7" name="Szövegdoboz 6"/>
                        <a:cNvSpPr txBox="1"/>
                      </a:nvSpPr>
                      <a:spPr>
                        <a:xfrm>
                          <a:off x="2276872" y="2411760"/>
                          <a:ext cx="2262158" cy="584775"/>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Papír- és vékonyréteg-</a:t>
                            </a:r>
                          </a:p>
                          <a:p>
                            <a:r>
                              <a:rPr lang="hu-HU" sz="1600" dirty="0" smtClean="0">
                                <a:latin typeface="Arial" pitchFamily="34" charset="0"/>
                                <a:cs typeface="Arial" pitchFamily="34" charset="0"/>
                              </a:rPr>
                              <a:t>kromatográfia modellje</a:t>
                            </a:r>
                            <a:endParaRPr lang="hu-HU" sz="1600"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3-11. ábra</w:t>
      </w:r>
    </w:p>
    <w:p w:rsidR="00CC1244" w:rsidRPr="00EA4E1D" w:rsidRDefault="00CC1244" w:rsidP="00EA4E1D">
      <w:pPr>
        <w:spacing w:after="0" w:line="240" w:lineRule="auto"/>
        <w:rPr>
          <w:rFonts w:ascii="Times New Roman" w:hAnsi="Times New Roman"/>
          <w:sz w:val="24"/>
          <w:szCs w:val="24"/>
        </w:rPr>
      </w:pPr>
      <w:proofErr w:type="gramStart"/>
      <w:r w:rsidRPr="00EA4E1D">
        <w:rPr>
          <w:rFonts w:ascii="Times New Roman" w:hAnsi="Times New Roman"/>
          <w:sz w:val="24"/>
          <w:szCs w:val="24"/>
        </w:rPr>
        <w:t>http</w:t>
      </w:r>
      <w:proofErr w:type="gramEnd"/>
      <w:r w:rsidRPr="00EA4E1D">
        <w:rPr>
          <w:rFonts w:ascii="Times New Roman" w:hAnsi="Times New Roman"/>
          <w:sz w:val="24"/>
          <w:szCs w:val="24"/>
        </w:rPr>
        <w:t xml:space="preserve">://www.uwplatt.edu/chemep/chem/chemscape/labdocs/catofp/chromato/tlc/pic/rfcalc.gif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8357A1">
      <w:pPr>
        <w:spacing w:after="0" w:line="240" w:lineRule="auto"/>
        <w:rPr>
          <w:rFonts w:ascii="Times New Roman" w:hAnsi="Times New Roman"/>
          <w:sz w:val="24"/>
          <w:szCs w:val="24"/>
        </w:rPr>
      </w:pPr>
    </w:p>
    <w:p w:rsidR="00CC1244" w:rsidRPr="00351C16" w:rsidRDefault="00CC1244" w:rsidP="008357A1">
      <w:pPr>
        <w:spacing w:after="0" w:line="240" w:lineRule="auto"/>
        <w:rPr>
          <w:rFonts w:ascii="Times New Roman" w:hAnsi="Times New Roman"/>
          <w:b/>
          <w:sz w:val="24"/>
          <w:szCs w:val="24"/>
        </w:rPr>
      </w:pPr>
      <w:r>
        <w:rPr>
          <w:rFonts w:ascii="Times New Roman" w:hAnsi="Times New Roman"/>
          <w:b/>
          <w:sz w:val="24"/>
          <w:szCs w:val="24"/>
        </w:rPr>
        <w:t>3.3.4. Ioncserés</w:t>
      </w:r>
      <w:r w:rsidRPr="00351C16">
        <w:rPr>
          <w:rFonts w:ascii="Times New Roman" w:hAnsi="Times New Roman"/>
          <w:b/>
          <w:sz w:val="24"/>
          <w:szCs w:val="24"/>
        </w:rPr>
        <w:t xml:space="preserve"> kromatográfia</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Az ioncserés kromatográfiával </w:t>
      </w:r>
      <w:r w:rsidRPr="00351C16">
        <w:rPr>
          <w:rFonts w:ascii="Times New Roman" w:hAnsi="Times New Roman"/>
          <w:b/>
          <w:sz w:val="24"/>
          <w:szCs w:val="24"/>
        </w:rPr>
        <w:t>töltéssel rendelkező</w:t>
      </w:r>
      <w:r>
        <w:rPr>
          <w:rFonts w:ascii="Times New Roman" w:hAnsi="Times New Roman"/>
          <w:sz w:val="24"/>
          <w:szCs w:val="24"/>
        </w:rPr>
        <w:t xml:space="preserve"> részecskéket tudunk elválasztani egymástól. Ilyenkor az álló fázis (az oszlopban lévő gyanta) töltéssel rendelkező funkciós csoportokat tartalmaz, a mozgó </w:t>
      </w:r>
      <w:proofErr w:type="gramStart"/>
      <w:r>
        <w:rPr>
          <w:rFonts w:ascii="Times New Roman" w:hAnsi="Times New Roman"/>
          <w:sz w:val="24"/>
          <w:szCs w:val="24"/>
        </w:rPr>
        <w:t>fázis ellenkező</w:t>
      </w:r>
      <w:proofErr w:type="gramEnd"/>
      <w:r>
        <w:rPr>
          <w:rFonts w:ascii="Times New Roman" w:hAnsi="Times New Roman"/>
          <w:sz w:val="24"/>
          <w:szCs w:val="24"/>
        </w:rPr>
        <w:t xml:space="preserve"> töltésű molekulái (például az elválasztani kívánt anyagok) képesek megtapadni a gyanta felszínén. Az elúció </w:t>
      </w:r>
      <w:proofErr w:type="gramStart"/>
      <w:r>
        <w:rPr>
          <w:rFonts w:ascii="Times New Roman" w:hAnsi="Times New Roman"/>
          <w:sz w:val="24"/>
          <w:szCs w:val="24"/>
        </w:rPr>
        <w:t>során</w:t>
      </w:r>
      <w:proofErr w:type="gramEnd"/>
      <w:r>
        <w:rPr>
          <w:rFonts w:ascii="Times New Roman" w:hAnsi="Times New Roman"/>
          <w:sz w:val="24"/>
          <w:szCs w:val="24"/>
        </w:rPr>
        <w:t xml:space="preserve"> az oszlopon átfolyó oldószer összetételét megváltoztatjuk, vagy a pH-t változtatjuk, vagy az ionerősséget növeljük benne. Előbbi esetben a kapcsolódó anyagok töltésének megváltozása, utóbbi es</w:t>
      </w:r>
      <w:r w:rsidR="00C40BAB">
        <w:rPr>
          <w:rFonts w:ascii="Times New Roman" w:hAnsi="Times New Roman"/>
          <w:sz w:val="24"/>
          <w:szCs w:val="24"/>
        </w:rPr>
        <w:t>e</w:t>
      </w:r>
      <w:r>
        <w:rPr>
          <w:rFonts w:ascii="Times New Roman" w:hAnsi="Times New Roman"/>
          <w:sz w:val="24"/>
          <w:szCs w:val="24"/>
        </w:rPr>
        <w:t xml:space="preserve">tben az ellenionok </w:t>
      </w:r>
      <w:proofErr w:type="spellStart"/>
      <w:r>
        <w:rPr>
          <w:rFonts w:ascii="Times New Roman" w:hAnsi="Times New Roman"/>
          <w:sz w:val="24"/>
          <w:szCs w:val="24"/>
        </w:rPr>
        <w:t>kompetíciója</w:t>
      </w:r>
      <w:proofErr w:type="spellEnd"/>
      <w:r>
        <w:rPr>
          <w:rFonts w:ascii="Times New Roman" w:hAnsi="Times New Roman"/>
          <w:sz w:val="24"/>
          <w:szCs w:val="24"/>
        </w:rPr>
        <w:t xml:space="preserve"> miatt a megkötődött anyagok </w:t>
      </w:r>
      <w:proofErr w:type="spellStart"/>
      <w:r>
        <w:rPr>
          <w:rFonts w:ascii="Times New Roman" w:hAnsi="Times New Roman"/>
          <w:sz w:val="24"/>
          <w:szCs w:val="24"/>
        </w:rPr>
        <w:t>eluálódnak</w:t>
      </w:r>
      <w:proofErr w:type="spellEnd"/>
      <w:r>
        <w:rPr>
          <w:rFonts w:ascii="Times New Roman" w:hAnsi="Times New Roman"/>
          <w:sz w:val="24"/>
          <w:szCs w:val="24"/>
        </w:rPr>
        <w:t xml:space="preserve"> az oszlopról. Az elúció függ az anyagunk </w:t>
      </w:r>
      <w:r w:rsidRPr="00351C16">
        <w:rPr>
          <w:rFonts w:ascii="Times New Roman" w:hAnsi="Times New Roman"/>
          <w:b/>
          <w:sz w:val="24"/>
          <w:szCs w:val="24"/>
        </w:rPr>
        <w:t>töltésének erejétől</w:t>
      </w:r>
      <w:r>
        <w:rPr>
          <w:rFonts w:ascii="Times New Roman" w:hAnsi="Times New Roman"/>
          <w:sz w:val="24"/>
          <w:szCs w:val="24"/>
        </w:rPr>
        <w:t xml:space="preserve">, és az oldószer </w:t>
      </w:r>
      <w:r w:rsidRPr="00351C16">
        <w:rPr>
          <w:rFonts w:ascii="Times New Roman" w:hAnsi="Times New Roman"/>
          <w:b/>
          <w:sz w:val="24"/>
          <w:szCs w:val="24"/>
        </w:rPr>
        <w:t>ionerősségétől</w:t>
      </w:r>
      <w:r>
        <w:rPr>
          <w:rFonts w:ascii="Times New Roman" w:hAnsi="Times New Roman"/>
          <w:sz w:val="24"/>
          <w:szCs w:val="24"/>
        </w:rPr>
        <w:t xml:space="preserve">. Gyakran </w:t>
      </w:r>
      <w:r w:rsidRPr="00351C16">
        <w:rPr>
          <w:rFonts w:ascii="Times New Roman" w:hAnsi="Times New Roman"/>
          <w:b/>
          <w:sz w:val="24"/>
          <w:szCs w:val="24"/>
        </w:rPr>
        <w:t>lépcsőzetes</w:t>
      </w:r>
      <w:r>
        <w:rPr>
          <w:rFonts w:ascii="Times New Roman" w:hAnsi="Times New Roman"/>
          <w:sz w:val="24"/>
          <w:szCs w:val="24"/>
        </w:rPr>
        <w:t xml:space="preserve">, vagy </w:t>
      </w:r>
      <w:r w:rsidRPr="00351C16">
        <w:rPr>
          <w:rFonts w:ascii="Times New Roman" w:hAnsi="Times New Roman"/>
          <w:b/>
          <w:sz w:val="24"/>
          <w:szCs w:val="24"/>
        </w:rPr>
        <w:t>gradiens elúcióval</w:t>
      </w:r>
      <w:r>
        <w:rPr>
          <w:rFonts w:ascii="Times New Roman" w:hAnsi="Times New Roman"/>
          <w:sz w:val="24"/>
          <w:szCs w:val="24"/>
        </w:rPr>
        <w:t xml:space="preserve"> lehet egy adott molekulát elválasztani a többitől (az előbbi esetben az oldószer összetételét szakaszosan, az utóbbi esetben folyamatosan változtatjuk).</w:t>
      </w:r>
    </w:p>
    <w:p w:rsidR="00CC1244" w:rsidRDefault="00CC1244" w:rsidP="008357A1">
      <w:pPr>
        <w:spacing w:after="0" w:line="240" w:lineRule="auto"/>
        <w:rPr>
          <w:rFonts w:ascii="Times New Roman" w:hAnsi="Times New Roman"/>
          <w:sz w:val="24"/>
          <w:szCs w:val="24"/>
        </w:rPr>
      </w:pPr>
    </w:p>
    <w:p w:rsidR="00CC1244" w:rsidRPr="00351C16" w:rsidRDefault="00CC1244" w:rsidP="008357A1">
      <w:pPr>
        <w:spacing w:after="0" w:line="240" w:lineRule="auto"/>
        <w:rPr>
          <w:rFonts w:ascii="Times New Roman" w:hAnsi="Times New Roman"/>
          <w:b/>
          <w:sz w:val="24"/>
          <w:szCs w:val="24"/>
        </w:rPr>
      </w:pPr>
      <w:r w:rsidRPr="00351C16">
        <w:rPr>
          <w:rFonts w:ascii="Times New Roman" w:hAnsi="Times New Roman"/>
          <w:b/>
          <w:sz w:val="24"/>
          <w:szCs w:val="24"/>
        </w:rPr>
        <w:t>3.3.5. Affinitás</w:t>
      </w:r>
      <w:r w:rsidR="00257C89">
        <w:rPr>
          <w:rFonts w:ascii="Times New Roman" w:hAnsi="Times New Roman"/>
          <w:b/>
          <w:sz w:val="24"/>
          <w:szCs w:val="24"/>
        </w:rPr>
        <w:t xml:space="preserve"> </w:t>
      </w:r>
      <w:r w:rsidRPr="00351C16">
        <w:rPr>
          <w:rFonts w:ascii="Times New Roman" w:hAnsi="Times New Roman"/>
          <w:b/>
          <w:sz w:val="24"/>
          <w:szCs w:val="24"/>
        </w:rPr>
        <w:t>kromatográfia</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Affinitás</w:t>
      </w:r>
      <w:r w:rsidR="00257C89">
        <w:rPr>
          <w:rFonts w:ascii="Times New Roman" w:hAnsi="Times New Roman"/>
          <w:sz w:val="24"/>
          <w:szCs w:val="24"/>
        </w:rPr>
        <w:t xml:space="preserve"> </w:t>
      </w:r>
      <w:r>
        <w:rPr>
          <w:rFonts w:ascii="Times New Roman" w:hAnsi="Times New Roman"/>
          <w:sz w:val="24"/>
          <w:szCs w:val="24"/>
        </w:rPr>
        <w:t xml:space="preserve">kromatográfia esetén az oszlopra olyan anyag van kötve, mely nagy affinitással, </w:t>
      </w:r>
      <w:r w:rsidRPr="00351C16">
        <w:rPr>
          <w:rFonts w:ascii="Times New Roman" w:hAnsi="Times New Roman"/>
          <w:b/>
          <w:sz w:val="24"/>
          <w:szCs w:val="24"/>
        </w:rPr>
        <w:t>specifikusan köt</w:t>
      </w:r>
      <w:r>
        <w:rPr>
          <w:rFonts w:ascii="Times New Roman" w:hAnsi="Times New Roman"/>
          <w:sz w:val="24"/>
          <w:szCs w:val="24"/>
        </w:rPr>
        <w:t xml:space="preserve"> az elválasztani kívánt molekulához. Jó példa erre, ha egy enzimfehérjét szeretnénk tisztítani, ekkor a </w:t>
      </w:r>
      <w:proofErr w:type="spellStart"/>
      <w:r w:rsidRPr="00351C16">
        <w:rPr>
          <w:rFonts w:ascii="Times New Roman" w:hAnsi="Times New Roman"/>
          <w:b/>
          <w:sz w:val="24"/>
          <w:szCs w:val="24"/>
        </w:rPr>
        <w:t>szubsztrátot</w:t>
      </w:r>
      <w:proofErr w:type="spellEnd"/>
      <w:r>
        <w:rPr>
          <w:rFonts w:ascii="Times New Roman" w:hAnsi="Times New Roman"/>
          <w:sz w:val="24"/>
          <w:szCs w:val="24"/>
        </w:rPr>
        <w:t xml:space="preserve">, vagy ahhoz nagyon hasonló molekulát kell kötnünk az oszlophoz. </w:t>
      </w:r>
      <w:r w:rsidRPr="00351C16">
        <w:rPr>
          <w:rFonts w:ascii="Times New Roman" w:hAnsi="Times New Roman"/>
          <w:b/>
          <w:sz w:val="24"/>
          <w:szCs w:val="24"/>
        </w:rPr>
        <w:t>Specifikus antitestekkel</w:t>
      </w:r>
      <w:r>
        <w:rPr>
          <w:rFonts w:ascii="Times New Roman" w:hAnsi="Times New Roman"/>
          <w:sz w:val="24"/>
          <w:szCs w:val="24"/>
        </w:rPr>
        <w:t xml:space="preserve"> is tudunk fehérjéket tisztítani affinitás-oszlopon. Az affinitás</w:t>
      </w:r>
      <w:r w:rsidR="00257C89">
        <w:rPr>
          <w:rFonts w:ascii="Times New Roman" w:hAnsi="Times New Roman"/>
          <w:sz w:val="24"/>
          <w:szCs w:val="24"/>
        </w:rPr>
        <w:t xml:space="preserve"> </w:t>
      </w:r>
      <w:r>
        <w:rPr>
          <w:rFonts w:ascii="Times New Roman" w:hAnsi="Times New Roman"/>
          <w:sz w:val="24"/>
          <w:szCs w:val="24"/>
        </w:rPr>
        <w:t xml:space="preserve">kromatográfia csak </w:t>
      </w:r>
      <w:r w:rsidRPr="00351C16">
        <w:rPr>
          <w:rFonts w:ascii="Times New Roman" w:hAnsi="Times New Roman"/>
          <w:b/>
          <w:sz w:val="24"/>
          <w:szCs w:val="24"/>
        </w:rPr>
        <w:t>egyféle</w:t>
      </w:r>
      <w:r>
        <w:rPr>
          <w:rFonts w:ascii="Times New Roman" w:hAnsi="Times New Roman"/>
          <w:sz w:val="24"/>
          <w:szCs w:val="24"/>
        </w:rPr>
        <w:t xml:space="preserve"> anyag (többnyire egyféle fehérje) megtisztítására szolgál. Az elúció a pH vagy az ionerősség változtatásával, illetve szabad specifikus kötőmolekula (pl. a </w:t>
      </w:r>
      <w:proofErr w:type="spellStart"/>
      <w:r>
        <w:rPr>
          <w:rFonts w:ascii="Times New Roman" w:hAnsi="Times New Roman"/>
          <w:sz w:val="24"/>
          <w:szCs w:val="24"/>
        </w:rPr>
        <w:t>szubsztrát</w:t>
      </w:r>
      <w:proofErr w:type="spellEnd"/>
      <w:r>
        <w:rPr>
          <w:rFonts w:ascii="Times New Roman" w:hAnsi="Times New Roman"/>
          <w:sz w:val="24"/>
          <w:szCs w:val="24"/>
        </w:rPr>
        <w:t>) nagy feleslegben történő adásával kivitelezhető.</w:t>
      </w:r>
    </w:p>
    <w:p w:rsidR="00CC1244" w:rsidRDefault="00CC1244" w:rsidP="008357A1">
      <w:pPr>
        <w:spacing w:after="0" w:line="240" w:lineRule="auto"/>
        <w:rPr>
          <w:rFonts w:ascii="Times New Roman" w:hAnsi="Times New Roman"/>
          <w:sz w:val="24"/>
          <w:szCs w:val="24"/>
        </w:rPr>
      </w:pPr>
    </w:p>
    <w:p w:rsidR="00CC1244" w:rsidRPr="00A75F8F" w:rsidRDefault="00CC1244" w:rsidP="00FB1473">
      <w:pPr>
        <w:spacing w:before="360" w:after="240" w:line="240" w:lineRule="auto"/>
        <w:rPr>
          <w:rFonts w:ascii="Times New Roman" w:hAnsi="Times New Roman"/>
          <w:b/>
          <w:color w:val="000000"/>
          <w:sz w:val="36"/>
          <w:szCs w:val="36"/>
        </w:rPr>
      </w:pPr>
      <w:r>
        <w:rPr>
          <w:rFonts w:ascii="Times New Roman" w:hAnsi="Times New Roman"/>
          <w:b/>
          <w:color w:val="000000"/>
          <w:sz w:val="36"/>
          <w:szCs w:val="36"/>
        </w:rPr>
        <w:lastRenderedPageBreak/>
        <w:t xml:space="preserve">3.4. </w:t>
      </w:r>
      <w:proofErr w:type="spellStart"/>
      <w:r>
        <w:rPr>
          <w:rFonts w:ascii="Times New Roman" w:hAnsi="Times New Roman"/>
          <w:b/>
          <w:color w:val="000000"/>
          <w:sz w:val="36"/>
          <w:szCs w:val="36"/>
        </w:rPr>
        <w:t>Gélelektroforézis</w:t>
      </w:r>
      <w:proofErr w:type="spellEnd"/>
    </w:p>
    <w:p w:rsidR="00CC1244" w:rsidRDefault="00CC1244" w:rsidP="008357A1">
      <w:pPr>
        <w:spacing w:after="0" w:line="240" w:lineRule="auto"/>
        <w:rPr>
          <w:rFonts w:ascii="Times New Roman" w:hAnsi="Times New Roman"/>
          <w:sz w:val="24"/>
          <w:szCs w:val="24"/>
        </w:rPr>
      </w:pPr>
      <w:proofErr w:type="spellStart"/>
      <w:r>
        <w:rPr>
          <w:rFonts w:ascii="Times New Roman" w:hAnsi="Times New Roman"/>
          <w:sz w:val="24"/>
          <w:szCs w:val="24"/>
        </w:rPr>
        <w:t>Gélelektroforézis</w:t>
      </w:r>
      <w:proofErr w:type="spellEnd"/>
      <w:r>
        <w:rPr>
          <w:rFonts w:ascii="Times New Roman" w:hAnsi="Times New Roman"/>
          <w:sz w:val="24"/>
          <w:szCs w:val="24"/>
        </w:rPr>
        <w:t xml:space="preserve"> segítségével a </w:t>
      </w:r>
      <w:proofErr w:type="spellStart"/>
      <w:r>
        <w:rPr>
          <w:rFonts w:ascii="Times New Roman" w:hAnsi="Times New Roman"/>
          <w:sz w:val="24"/>
          <w:szCs w:val="24"/>
        </w:rPr>
        <w:t>makromolekulálat</w:t>
      </w:r>
      <w:proofErr w:type="spellEnd"/>
      <w:r>
        <w:rPr>
          <w:rFonts w:ascii="Times New Roman" w:hAnsi="Times New Roman"/>
          <w:sz w:val="24"/>
          <w:szCs w:val="24"/>
        </w:rPr>
        <w:t xml:space="preserve"> három fizikai tulajdonságuk, a </w:t>
      </w:r>
      <w:r w:rsidRPr="00351C16">
        <w:rPr>
          <w:rFonts w:ascii="Times New Roman" w:hAnsi="Times New Roman"/>
          <w:b/>
          <w:sz w:val="24"/>
          <w:szCs w:val="24"/>
        </w:rPr>
        <w:t>méretük</w:t>
      </w:r>
      <w:r>
        <w:rPr>
          <w:rFonts w:ascii="Times New Roman" w:hAnsi="Times New Roman"/>
          <w:sz w:val="24"/>
          <w:szCs w:val="24"/>
        </w:rPr>
        <w:t xml:space="preserve">, </w:t>
      </w:r>
      <w:r w:rsidRPr="00351C16">
        <w:rPr>
          <w:rFonts w:ascii="Times New Roman" w:hAnsi="Times New Roman"/>
          <w:b/>
          <w:sz w:val="24"/>
          <w:szCs w:val="24"/>
        </w:rPr>
        <w:t xml:space="preserve">alakjuk </w:t>
      </w:r>
      <w:r>
        <w:rPr>
          <w:rFonts w:ascii="Times New Roman" w:hAnsi="Times New Roman"/>
          <w:sz w:val="24"/>
          <w:szCs w:val="24"/>
        </w:rPr>
        <w:t xml:space="preserve">és a </w:t>
      </w:r>
      <w:r w:rsidRPr="00351C16">
        <w:rPr>
          <w:rFonts w:ascii="Times New Roman" w:hAnsi="Times New Roman"/>
          <w:b/>
          <w:sz w:val="24"/>
          <w:szCs w:val="24"/>
        </w:rPr>
        <w:t>töltésük</w:t>
      </w:r>
      <w:r>
        <w:rPr>
          <w:rFonts w:ascii="Times New Roman" w:hAnsi="Times New Roman"/>
          <w:sz w:val="24"/>
          <w:szCs w:val="24"/>
        </w:rPr>
        <w:t xml:space="preserve"> alapján tudjuk elválasztani. A gél egy </w:t>
      </w:r>
      <w:r w:rsidRPr="00351C16">
        <w:rPr>
          <w:rFonts w:ascii="Times New Roman" w:hAnsi="Times New Roman"/>
          <w:b/>
          <w:sz w:val="24"/>
          <w:szCs w:val="24"/>
        </w:rPr>
        <w:t>térhálós</w:t>
      </w:r>
      <w:r>
        <w:rPr>
          <w:rFonts w:ascii="Times New Roman" w:hAnsi="Times New Roman"/>
          <w:sz w:val="24"/>
          <w:szCs w:val="24"/>
        </w:rPr>
        <w:t xml:space="preserve"> szerkezetű anyag, mely a háló fonalai között igen sok vizet (jelen esetben megfelelő ionerejű és kémhatású puffert) tartalmaz. A </w:t>
      </w:r>
      <w:proofErr w:type="spellStart"/>
      <w:r>
        <w:rPr>
          <w:rFonts w:ascii="Times New Roman" w:hAnsi="Times New Roman"/>
          <w:sz w:val="24"/>
          <w:szCs w:val="24"/>
        </w:rPr>
        <w:t>gélelektroforézist</w:t>
      </w:r>
      <w:proofErr w:type="spellEnd"/>
      <w:r>
        <w:rPr>
          <w:rFonts w:ascii="Times New Roman" w:hAnsi="Times New Roman"/>
          <w:sz w:val="24"/>
          <w:szCs w:val="24"/>
        </w:rPr>
        <w:t xml:space="preserve"> leggyakrabban nukleinsavak és fehérjék elsősorban méret szerinti elválasztására használják. A </w:t>
      </w:r>
      <w:r w:rsidRPr="00C779F4">
        <w:rPr>
          <w:rFonts w:ascii="Times New Roman" w:hAnsi="Times New Roman"/>
          <w:b/>
          <w:sz w:val="24"/>
          <w:szCs w:val="24"/>
        </w:rPr>
        <w:t>nukleinsavak</w:t>
      </w:r>
      <w:r>
        <w:rPr>
          <w:rFonts w:ascii="Times New Roman" w:hAnsi="Times New Roman"/>
          <w:b/>
          <w:sz w:val="24"/>
          <w:szCs w:val="24"/>
        </w:rPr>
        <w:t xml:space="preserve"> </w:t>
      </w:r>
      <w:r w:rsidRPr="00C779F4">
        <w:rPr>
          <w:rFonts w:ascii="Times New Roman" w:hAnsi="Times New Roman"/>
          <w:b/>
          <w:sz w:val="24"/>
          <w:szCs w:val="24"/>
        </w:rPr>
        <w:t>fajlagos</w:t>
      </w:r>
      <w:r>
        <w:rPr>
          <w:rFonts w:ascii="Times New Roman" w:hAnsi="Times New Roman"/>
          <w:sz w:val="24"/>
          <w:szCs w:val="24"/>
        </w:rPr>
        <w:t xml:space="preserve"> (adott méretre vonatkoztatott) </w:t>
      </w:r>
      <w:r w:rsidRPr="00C779F4">
        <w:rPr>
          <w:rFonts w:ascii="Times New Roman" w:hAnsi="Times New Roman"/>
          <w:b/>
          <w:sz w:val="24"/>
          <w:szCs w:val="24"/>
        </w:rPr>
        <w:t>töltése ugyanannyi</w:t>
      </w:r>
      <w:r>
        <w:rPr>
          <w:rFonts w:ascii="Times New Roman" w:hAnsi="Times New Roman"/>
          <w:sz w:val="24"/>
          <w:szCs w:val="24"/>
        </w:rPr>
        <w:t xml:space="preserve">, ezért ha alakjuk is megegyezik (pl. mind lineáris), akkor az elválasztás kizárólag a </w:t>
      </w:r>
      <w:r w:rsidRPr="00C779F4">
        <w:rPr>
          <w:rFonts w:ascii="Times New Roman" w:hAnsi="Times New Roman"/>
          <w:b/>
          <w:sz w:val="24"/>
          <w:szCs w:val="24"/>
        </w:rPr>
        <w:t>méret</w:t>
      </w:r>
      <w:r>
        <w:rPr>
          <w:rFonts w:ascii="Times New Roman" w:hAnsi="Times New Roman"/>
          <w:b/>
          <w:sz w:val="24"/>
          <w:szCs w:val="24"/>
        </w:rPr>
        <w:t>ük</w:t>
      </w:r>
      <w:r w:rsidRPr="00C779F4">
        <w:rPr>
          <w:rFonts w:ascii="Times New Roman" w:hAnsi="Times New Roman"/>
          <w:b/>
          <w:sz w:val="24"/>
          <w:szCs w:val="24"/>
        </w:rPr>
        <w:t xml:space="preserve"> szerint</w:t>
      </w:r>
      <w:r>
        <w:rPr>
          <w:rFonts w:ascii="Times New Roman" w:hAnsi="Times New Roman"/>
          <w:sz w:val="24"/>
          <w:szCs w:val="24"/>
        </w:rPr>
        <w:t xml:space="preserve"> megy végbe. A </w:t>
      </w:r>
      <w:r w:rsidRPr="00C779F4">
        <w:rPr>
          <w:rFonts w:ascii="Times New Roman" w:hAnsi="Times New Roman"/>
          <w:b/>
          <w:sz w:val="24"/>
          <w:szCs w:val="24"/>
        </w:rPr>
        <w:t>fehérjék töltése</w:t>
      </w:r>
      <w:r>
        <w:rPr>
          <w:rFonts w:ascii="Times New Roman" w:hAnsi="Times New Roman"/>
          <w:sz w:val="24"/>
          <w:szCs w:val="24"/>
        </w:rPr>
        <w:t xml:space="preserve"> függ a bennük lévő </w:t>
      </w:r>
      <w:r w:rsidRPr="00C779F4">
        <w:rPr>
          <w:rFonts w:ascii="Times New Roman" w:hAnsi="Times New Roman"/>
          <w:b/>
          <w:sz w:val="24"/>
          <w:szCs w:val="24"/>
        </w:rPr>
        <w:t>aminosavak minőségétől</w:t>
      </w:r>
      <w:r>
        <w:rPr>
          <w:rFonts w:ascii="Times New Roman" w:hAnsi="Times New Roman"/>
          <w:sz w:val="24"/>
          <w:szCs w:val="24"/>
        </w:rPr>
        <w:t xml:space="preserve"> és a futtató puffer kémhatásától. Ha azt szeretnénk, hogy a fehérjék is csak a molekulatömegük szerint választódjanak el, és a mozgás sebességét sem a fehérje töltése, sem az alakja ne befolyásolhassa, akkor a </w:t>
      </w:r>
      <w:r w:rsidRPr="00C779F4">
        <w:rPr>
          <w:rFonts w:ascii="Times New Roman" w:hAnsi="Times New Roman"/>
          <w:sz w:val="24"/>
          <w:szCs w:val="24"/>
        </w:rPr>
        <w:t xml:space="preserve">fehérjék </w:t>
      </w:r>
      <w:proofErr w:type="spellStart"/>
      <w:r w:rsidRPr="00C779F4">
        <w:rPr>
          <w:rFonts w:ascii="Times New Roman" w:hAnsi="Times New Roman"/>
          <w:sz w:val="24"/>
          <w:szCs w:val="24"/>
        </w:rPr>
        <w:t>inter-</w:t>
      </w:r>
      <w:proofErr w:type="spellEnd"/>
      <w:r w:rsidRPr="00C779F4">
        <w:rPr>
          <w:rFonts w:ascii="Times New Roman" w:hAnsi="Times New Roman"/>
          <w:sz w:val="24"/>
          <w:szCs w:val="24"/>
        </w:rPr>
        <w:t xml:space="preserve"> és intramolekuláris kapcsolatait</w:t>
      </w:r>
      <w:r>
        <w:rPr>
          <w:rFonts w:ascii="Times New Roman" w:hAnsi="Times New Roman"/>
          <w:sz w:val="24"/>
          <w:szCs w:val="24"/>
        </w:rPr>
        <w:t xml:space="preserve"> meg kell szüntetnünk, és a nukleinsavakéhoz hasonló, fajlagosan közel azonos töltést kell létrehoznunk. </w:t>
      </w:r>
    </w:p>
    <w:p w:rsidR="00CC1244" w:rsidRDefault="00CC1244" w:rsidP="004D0A99">
      <w:pPr>
        <w:spacing w:after="0" w:line="240" w:lineRule="auto"/>
        <w:ind w:firstLine="708"/>
        <w:rPr>
          <w:rFonts w:ascii="Times New Roman" w:hAnsi="Times New Roman"/>
          <w:sz w:val="24"/>
          <w:szCs w:val="24"/>
        </w:rPr>
      </w:pPr>
      <w:r>
        <w:rPr>
          <w:rFonts w:ascii="Times New Roman" w:hAnsi="Times New Roman"/>
          <w:sz w:val="24"/>
          <w:szCs w:val="24"/>
        </w:rPr>
        <w:t>Méret szerinti elválasztás esetén nem szabad elfeledkeznünk arról, hogy az ismeretlen mintáink mellett mindig kell futtatnunk egy ismert tömegű/hosszúságú fehérjéket/</w:t>
      </w:r>
      <w:proofErr w:type="spellStart"/>
      <w:r>
        <w:rPr>
          <w:rFonts w:ascii="Times New Roman" w:hAnsi="Times New Roman"/>
          <w:sz w:val="24"/>
          <w:szCs w:val="24"/>
        </w:rPr>
        <w:t>nukleinsevakat</w:t>
      </w:r>
      <w:proofErr w:type="spellEnd"/>
      <w:r>
        <w:rPr>
          <w:rFonts w:ascii="Times New Roman" w:hAnsi="Times New Roman"/>
          <w:sz w:val="24"/>
          <w:szCs w:val="24"/>
        </w:rPr>
        <w:t xml:space="preserve"> tartalmazó ún. </w:t>
      </w:r>
      <w:r w:rsidRPr="004D0A99">
        <w:rPr>
          <w:rFonts w:ascii="Times New Roman" w:hAnsi="Times New Roman"/>
          <w:b/>
          <w:sz w:val="24"/>
          <w:szCs w:val="24"/>
        </w:rPr>
        <w:t>molekulamarkert.</w:t>
      </w:r>
      <w:r>
        <w:rPr>
          <w:rFonts w:ascii="Times New Roman" w:hAnsi="Times New Roman"/>
          <w:b/>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gélelektroforézisnek</w:t>
      </w:r>
      <w:proofErr w:type="spellEnd"/>
      <w:r>
        <w:rPr>
          <w:rFonts w:ascii="Times New Roman" w:hAnsi="Times New Roman"/>
          <w:sz w:val="24"/>
          <w:szCs w:val="24"/>
        </w:rPr>
        <w:t xml:space="preserve"> a térhálót alkotó anyag minőségétől függően két fajtája van: az </w:t>
      </w:r>
      <w:proofErr w:type="spellStart"/>
      <w:r w:rsidRPr="004D0A99">
        <w:rPr>
          <w:rFonts w:ascii="Times New Roman" w:hAnsi="Times New Roman"/>
          <w:b/>
          <w:sz w:val="24"/>
          <w:szCs w:val="24"/>
        </w:rPr>
        <w:t>agaróz</w:t>
      </w:r>
      <w:proofErr w:type="spellEnd"/>
      <w:r>
        <w:rPr>
          <w:rFonts w:ascii="Times New Roman" w:hAnsi="Times New Roman"/>
          <w:sz w:val="24"/>
          <w:szCs w:val="24"/>
        </w:rPr>
        <w:t xml:space="preserve"> és a </w:t>
      </w:r>
      <w:proofErr w:type="spellStart"/>
      <w:r w:rsidRPr="004D0A99">
        <w:rPr>
          <w:rFonts w:ascii="Times New Roman" w:hAnsi="Times New Roman"/>
          <w:b/>
          <w:sz w:val="24"/>
          <w:szCs w:val="24"/>
        </w:rPr>
        <w:t>poliakrilamid</w:t>
      </w:r>
      <w:proofErr w:type="spellEnd"/>
      <w:r>
        <w:rPr>
          <w:rFonts w:ascii="Times New Roman" w:hAnsi="Times New Roman"/>
          <w:b/>
          <w:sz w:val="24"/>
          <w:szCs w:val="24"/>
        </w:rPr>
        <w:t xml:space="preserve"> </w:t>
      </w:r>
      <w:proofErr w:type="spellStart"/>
      <w:r>
        <w:rPr>
          <w:rFonts w:ascii="Times New Roman" w:hAnsi="Times New Roman"/>
          <w:sz w:val="24"/>
          <w:szCs w:val="24"/>
        </w:rPr>
        <w:t>gélelektroforézis</w:t>
      </w:r>
      <w:proofErr w:type="spellEnd"/>
      <w:r>
        <w:rPr>
          <w:rFonts w:ascii="Times New Roman" w:hAnsi="Times New Roman"/>
          <w:sz w:val="24"/>
          <w:szCs w:val="24"/>
        </w:rPr>
        <w:t>.</w:t>
      </w:r>
    </w:p>
    <w:p w:rsidR="00CC1244" w:rsidRDefault="00CC1244" w:rsidP="008357A1">
      <w:pPr>
        <w:spacing w:after="0" w:line="240" w:lineRule="auto"/>
        <w:rPr>
          <w:rFonts w:ascii="Times New Roman" w:hAnsi="Times New Roman"/>
          <w:sz w:val="24"/>
          <w:szCs w:val="24"/>
        </w:rPr>
      </w:pPr>
    </w:p>
    <w:p w:rsidR="00CC1244" w:rsidRPr="00252E72" w:rsidRDefault="00CC1244" w:rsidP="00252E72">
      <w:pPr>
        <w:spacing w:before="360" w:after="120" w:line="240" w:lineRule="auto"/>
        <w:rPr>
          <w:rFonts w:ascii="Times New Roman" w:hAnsi="Times New Roman"/>
          <w:b/>
          <w:sz w:val="28"/>
          <w:szCs w:val="28"/>
        </w:rPr>
      </w:pPr>
      <w:r w:rsidRPr="00252E72">
        <w:rPr>
          <w:rFonts w:ascii="Times New Roman" w:hAnsi="Times New Roman"/>
          <w:b/>
          <w:sz w:val="28"/>
          <w:szCs w:val="28"/>
        </w:rPr>
        <w:t xml:space="preserve">3.4.1. </w:t>
      </w:r>
      <w:proofErr w:type="spellStart"/>
      <w:r w:rsidRPr="00252E72">
        <w:rPr>
          <w:rFonts w:ascii="Times New Roman" w:hAnsi="Times New Roman"/>
          <w:b/>
          <w:sz w:val="28"/>
          <w:szCs w:val="28"/>
        </w:rPr>
        <w:t>Agaróz</w:t>
      </w:r>
      <w:proofErr w:type="spellEnd"/>
      <w:r>
        <w:rPr>
          <w:rFonts w:ascii="Times New Roman" w:hAnsi="Times New Roman"/>
          <w:b/>
          <w:sz w:val="28"/>
          <w:szCs w:val="28"/>
        </w:rPr>
        <w:t xml:space="preserve"> </w:t>
      </w:r>
      <w:proofErr w:type="spellStart"/>
      <w:r w:rsidRPr="00252E72">
        <w:rPr>
          <w:rFonts w:ascii="Times New Roman" w:hAnsi="Times New Roman"/>
          <w:b/>
          <w:sz w:val="28"/>
          <w:szCs w:val="28"/>
        </w:rPr>
        <w:t>gélelektroforézis</w:t>
      </w:r>
      <w:proofErr w:type="spellEnd"/>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Tengeri vörösmoszatokból nyerhető az </w:t>
      </w:r>
      <w:proofErr w:type="spellStart"/>
      <w:r w:rsidRPr="004D0A99">
        <w:rPr>
          <w:rFonts w:ascii="Times New Roman" w:hAnsi="Times New Roman"/>
          <w:b/>
          <w:sz w:val="24"/>
          <w:szCs w:val="24"/>
        </w:rPr>
        <w:t>agar-agar</w:t>
      </w:r>
      <w:proofErr w:type="spellEnd"/>
      <w:r>
        <w:rPr>
          <w:rFonts w:ascii="Times New Roman" w:hAnsi="Times New Roman"/>
          <w:sz w:val="24"/>
          <w:szCs w:val="24"/>
        </w:rPr>
        <w:t xml:space="preserve"> nevű </w:t>
      </w:r>
      <w:proofErr w:type="spellStart"/>
      <w:r>
        <w:rPr>
          <w:rFonts w:ascii="Times New Roman" w:hAnsi="Times New Roman"/>
          <w:sz w:val="24"/>
          <w:szCs w:val="24"/>
        </w:rPr>
        <w:t>gélképző</w:t>
      </w:r>
      <w:proofErr w:type="spellEnd"/>
      <w:r>
        <w:rPr>
          <w:rFonts w:ascii="Times New Roman" w:hAnsi="Times New Roman"/>
          <w:sz w:val="24"/>
          <w:szCs w:val="24"/>
        </w:rPr>
        <w:t xml:space="preserve"> anyag, melyet már a középkori Japánban használtak zselésítésre, táplálékok készítésére. Ma is használják, a molekuláris biológiában és a mikrobiológiában elsősorban baktériumok, élesztőgombák, vagy növényi kalluszok tenyésztéséhez, mint a táptalajok szilárdító közegét. Alapvetően kétféle </w:t>
      </w:r>
      <w:proofErr w:type="spellStart"/>
      <w:r>
        <w:rPr>
          <w:rFonts w:ascii="Times New Roman" w:hAnsi="Times New Roman"/>
          <w:sz w:val="24"/>
          <w:szCs w:val="24"/>
        </w:rPr>
        <w:t>poliszacharid</w:t>
      </w:r>
      <w:proofErr w:type="spellEnd"/>
      <w:r>
        <w:rPr>
          <w:rFonts w:ascii="Times New Roman" w:hAnsi="Times New Roman"/>
          <w:sz w:val="24"/>
          <w:szCs w:val="24"/>
        </w:rPr>
        <w:t xml:space="preserve"> építi fel, a kémiailag heterogén molekulákból álló </w:t>
      </w:r>
      <w:proofErr w:type="spellStart"/>
      <w:r>
        <w:rPr>
          <w:rFonts w:ascii="Times New Roman" w:hAnsi="Times New Roman"/>
          <w:sz w:val="24"/>
          <w:szCs w:val="24"/>
        </w:rPr>
        <w:t>agaropektin</w:t>
      </w:r>
      <w:proofErr w:type="spellEnd"/>
      <w:r>
        <w:rPr>
          <w:rFonts w:ascii="Times New Roman" w:hAnsi="Times New Roman"/>
          <w:sz w:val="24"/>
          <w:szCs w:val="24"/>
        </w:rPr>
        <w:t xml:space="preserve"> és a homogén </w:t>
      </w:r>
      <w:proofErr w:type="spellStart"/>
      <w:r w:rsidRPr="008E1C6B">
        <w:rPr>
          <w:rFonts w:ascii="Times New Roman" w:hAnsi="Times New Roman"/>
          <w:b/>
          <w:sz w:val="24"/>
          <w:szCs w:val="24"/>
        </w:rPr>
        <w:t>agaróz</w:t>
      </w:r>
      <w:proofErr w:type="spellEnd"/>
      <w:r>
        <w:rPr>
          <w:rFonts w:ascii="Times New Roman" w:hAnsi="Times New Roman"/>
          <w:sz w:val="24"/>
          <w:szCs w:val="24"/>
        </w:rPr>
        <w:t xml:space="preserve">. Az </w:t>
      </w:r>
      <w:proofErr w:type="spellStart"/>
      <w:r>
        <w:rPr>
          <w:rFonts w:ascii="Times New Roman" w:hAnsi="Times New Roman"/>
          <w:sz w:val="24"/>
          <w:szCs w:val="24"/>
        </w:rPr>
        <w:t>agaróz</w:t>
      </w:r>
      <w:proofErr w:type="spellEnd"/>
      <w:r>
        <w:rPr>
          <w:rFonts w:ascii="Times New Roman" w:hAnsi="Times New Roman"/>
          <w:sz w:val="24"/>
          <w:szCs w:val="24"/>
        </w:rPr>
        <w:t xml:space="preserve"> </w:t>
      </w:r>
      <w:proofErr w:type="spellStart"/>
      <w:r>
        <w:rPr>
          <w:rFonts w:ascii="Times New Roman" w:hAnsi="Times New Roman"/>
          <w:sz w:val="24"/>
          <w:szCs w:val="24"/>
        </w:rPr>
        <w:t>poliszacharid</w:t>
      </w:r>
      <w:proofErr w:type="spellEnd"/>
      <w:r>
        <w:rPr>
          <w:rFonts w:ascii="Times New Roman" w:hAnsi="Times New Roman"/>
          <w:sz w:val="24"/>
          <w:szCs w:val="24"/>
        </w:rPr>
        <w:t xml:space="preserve"> </w:t>
      </w:r>
      <w:proofErr w:type="spellStart"/>
      <w:r>
        <w:rPr>
          <w:rFonts w:ascii="Times New Roman" w:hAnsi="Times New Roman"/>
          <w:sz w:val="24"/>
          <w:szCs w:val="24"/>
        </w:rPr>
        <w:t>agarobióz</w:t>
      </w:r>
      <w:proofErr w:type="spellEnd"/>
      <w:r>
        <w:rPr>
          <w:rFonts w:ascii="Times New Roman" w:hAnsi="Times New Roman"/>
          <w:sz w:val="24"/>
          <w:szCs w:val="24"/>
        </w:rPr>
        <w:t xml:space="preserve"> építőkövekből áll, mely egy </w:t>
      </w:r>
      <w:proofErr w:type="spellStart"/>
      <w:r>
        <w:rPr>
          <w:rFonts w:ascii="Times New Roman" w:hAnsi="Times New Roman"/>
          <w:sz w:val="24"/>
          <w:szCs w:val="24"/>
        </w:rPr>
        <w:t>diszacharid</w:t>
      </w:r>
      <w:proofErr w:type="spellEnd"/>
      <w:r>
        <w:rPr>
          <w:rFonts w:ascii="Times New Roman" w:hAnsi="Times New Roman"/>
          <w:sz w:val="24"/>
          <w:szCs w:val="24"/>
        </w:rPr>
        <w:t xml:space="preserve">: </w:t>
      </w:r>
      <w:proofErr w:type="spellStart"/>
      <w:r>
        <w:rPr>
          <w:rFonts w:ascii="Times New Roman" w:hAnsi="Times New Roman"/>
          <w:sz w:val="24"/>
          <w:szCs w:val="24"/>
        </w:rPr>
        <w:t>D-galaktóz</w:t>
      </w:r>
      <w:proofErr w:type="spellEnd"/>
      <w:r>
        <w:rPr>
          <w:rFonts w:ascii="Times New Roman" w:hAnsi="Times New Roman"/>
          <w:sz w:val="24"/>
          <w:szCs w:val="24"/>
        </w:rPr>
        <w:t xml:space="preserve"> és 3,6-anhidro-L-galaktopiranóz kapcsolódik egymáshoz 1-4 kötéssel (3-12. ábra). Az </w:t>
      </w:r>
      <w:proofErr w:type="spellStart"/>
      <w:r>
        <w:rPr>
          <w:rFonts w:ascii="Times New Roman" w:hAnsi="Times New Roman"/>
          <w:sz w:val="24"/>
          <w:szCs w:val="24"/>
        </w:rPr>
        <w:t>agarózt</w:t>
      </w:r>
      <w:proofErr w:type="spellEnd"/>
      <w:r>
        <w:rPr>
          <w:rFonts w:ascii="Times New Roman" w:hAnsi="Times New Roman"/>
          <w:sz w:val="24"/>
          <w:szCs w:val="24"/>
        </w:rPr>
        <w:t xml:space="preserve"> porszerű kiszerelésben árusítják, melyet 0,7–4 tömegszázalékban szokták a folyadékhoz (megfelelő összetételű pufferhez) keverni, majd melegítéssel csaknem 100 </w:t>
      </w:r>
      <w:proofErr w:type="spellStart"/>
      <w:r>
        <w:rPr>
          <w:rFonts w:ascii="Times New Roman" w:hAnsi="Times New Roman"/>
          <w:sz w:val="24"/>
          <w:szCs w:val="24"/>
        </w:rPr>
        <w:t>°C-on</w:t>
      </w:r>
      <w:proofErr w:type="spellEnd"/>
      <w:r>
        <w:rPr>
          <w:rFonts w:ascii="Times New Roman" w:hAnsi="Times New Roman"/>
          <w:sz w:val="24"/>
          <w:szCs w:val="24"/>
        </w:rPr>
        <w:t xml:space="preserve"> </w:t>
      </w:r>
      <w:r w:rsidRPr="004D0A99">
        <w:rPr>
          <w:rFonts w:ascii="Times New Roman" w:hAnsi="Times New Roman"/>
          <w:b/>
          <w:sz w:val="24"/>
          <w:szCs w:val="24"/>
        </w:rPr>
        <w:t>felolvasztani</w:t>
      </w:r>
      <w:r>
        <w:rPr>
          <w:rFonts w:ascii="Times New Roman" w:hAnsi="Times New Roman"/>
          <w:sz w:val="24"/>
          <w:szCs w:val="24"/>
        </w:rPr>
        <w:t xml:space="preserve">. A felolvasztott gél kb. 45 </w:t>
      </w:r>
      <w:proofErr w:type="spellStart"/>
      <w:r>
        <w:rPr>
          <w:rFonts w:ascii="Times New Roman" w:hAnsi="Times New Roman"/>
          <w:sz w:val="24"/>
          <w:szCs w:val="24"/>
        </w:rPr>
        <w:t>°C-ig</w:t>
      </w:r>
      <w:proofErr w:type="spellEnd"/>
      <w:r>
        <w:rPr>
          <w:rFonts w:ascii="Times New Roman" w:hAnsi="Times New Roman"/>
          <w:sz w:val="24"/>
          <w:szCs w:val="24"/>
        </w:rPr>
        <w:t xml:space="preserve"> lehűlve nem szilárdul meg. Megszilárdulás után ismét csak magas hőmérsékleten (100 °C) olvad meg újra. Ezt a jelenséget </w:t>
      </w:r>
      <w:proofErr w:type="spellStart"/>
      <w:r>
        <w:rPr>
          <w:rFonts w:ascii="Times New Roman" w:hAnsi="Times New Roman"/>
          <w:sz w:val="24"/>
          <w:szCs w:val="24"/>
        </w:rPr>
        <w:t>hiszterézisnek</w:t>
      </w:r>
      <w:proofErr w:type="spellEnd"/>
      <w:r>
        <w:rPr>
          <w:rFonts w:ascii="Times New Roman" w:hAnsi="Times New Roman"/>
          <w:sz w:val="24"/>
          <w:szCs w:val="24"/>
        </w:rPr>
        <w:t xml:space="preserve"> nevezzük (3-13. ábra).</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3384804" cy="1876425"/>
            <wp:effectExtent l="6096" t="0" r="0" b="0"/>
            <wp:docPr id="12" name="Kép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84376" cy="1915713"/>
                      <a:chOff x="692696" y="539552"/>
                      <a:chExt cx="3384376" cy="1915713"/>
                    </a:xfrm>
                  </a:grpSpPr>
                  <a:grpSp>
                    <a:nvGrpSpPr>
                      <a:cNvPr id="5" name="Csoportba foglalás 4"/>
                      <a:cNvGrpSpPr/>
                    </a:nvGrpSpPr>
                    <a:grpSpPr>
                      <a:xfrm>
                        <a:off x="692696" y="539552"/>
                        <a:ext cx="3384376" cy="1915713"/>
                        <a:chOff x="692696" y="539552"/>
                        <a:chExt cx="3384376" cy="1915713"/>
                      </a:xfrm>
                    </a:grpSpPr>
                    <a:pic>
                      <a:nvPicPr>
                        <a:cNvPr id="4098" name="Picture 2"/>
                        <a:cNvPicPr>
                          <a:picLocks noChangeAspect="1" noChangeArrowheads="1"/>
                        </a:cNvPicPr>
                      </a:nvPicPr>
                      <a:blipFill>
                        <a:blip r:embed="rId23" cstate="print"/>
                        <a:srcRect/>
                        <a:stretch>
                          <a:fillRect/>
                        </a:stretch>
                      </a:blipFill>
                      <a:spPr bwMode="auto">
                        <a:xfrm>
                          <a:off x="692696" y="1115616"/>
                          <a:ext cx="3384376" cy="1339649"/>
                        </a:xfrm>
                        <a:prstGeom prst="rect">
                          <a:avLst/>
                        </a:prstGeom>
                        <a:noFill/>
                        <a:ln w="9525">
                          <a:noFill/>
                          <a:miter lim="800000"/>
                          <a:headEnd/>
                          <a:tailEnd/>
                        </a:ln>
                      </a:spPr>
                    </a:pic>
                    <a:sp>
                      <a:nvSpPr>
                        <a:cNvPr id="4" name="Szövegdoboz 3"/>
                        <a:cNvSpPr txBox="1"/>
                      </a:nvSpPr>
                      <a:spPr>
                        <a:xfrm>
                          <a:off x="1700808" y="539552"/>
                          <a:ext cx="122341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Arial" pitchFamily="34" charset="0"/>
                                <a:cs typeface="Arial" pitchFamily="34" charset="0"/>
                              </a:rPr>
                              <a:t>Agarobióz</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3-12. ábra</w:t>
      </w:r>
    </w:p>
    <w:p w:rsidR="00CC1244" w:rsidRPr="00D607A6" w:rsidRDefault="00CC1244" w:rsidP="00D607A6">
      <w:pPr>
        <w:spacing w:after="0" w:line="240" w:lineRule="auto"/>
        <w:rPr>
          <w:rFonts w:ascii="Times New Roman" w:hAnsi="Times New Roman"/>
          <w:sz w:val="24"/>
          <w:szCs w:val="24"/>
        </w:rPr>
      </w:pPr>
      <w:proofErr w:type="gramStart"/>
      <w:r w:rsidRPr="009B33E2">
        <w:rPr>
          <w:rFonts w:ascii="Times New Roman" w:hAnsi="Times New Roman"/>
          <w:sz w:val="24"/>
          <w:szCs w:val="24"/>
        </w:rPr>
        <w:lastRenderedPageBreak/>
        <w:t>http</w:t>
      </w:r>
      <w:proofErr w:type="gramEnd"/>
      <w:r w:rsidRPr="009B33E2">
        <w:rPr>
          <w:rFonts w:ascii="Times New Roman" w:hAnsi="Times New Roman"/>
          <w:sz w:val="24"/>
          <w:szCs w:val="24"/>
        </w:rPr>
        <w:t>://images.usbio.net/agarose_polymere.jpg</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5734050" cy="2638425"/>
            <wp:effectExtent l="0" t="0" r="0" b="0"/>
            <wp:docPr id="13" name="Kép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30415" cy="2693913"/>
                      <a:chOff x="260648" y="2411760"/>
                      <a:chExt cx="5730415" cy="2693913"/>
                    </a:xfrm>
                  </a:grpSpPr>
                  <a:grpSp>
                    <a:nvGrpSpPr>
                      <a:cNvPr id="8" name="Csoportba foglalás 7"/>
                      <a:cNvGrpSpPr/>
                    </a:nvGrpSpPr>
                    <a:grpSpPr>
                      <a:xfrm>
                        <a:off x="260648" y="2411760"/>
                        <a:ext cx="5730415" cy="2693913"/>
                        <a:chOff x="260648" y="2411760"/>
                        <a:chExt cx="5730415" cy="2693913"/>
                      </a:xfrm>
                    </a:grpSpPr>
                    <a:pic>
                      <a:nvPicPr>
                        <a:cNvPr id="5122" name="Picture 2"/>
                        <a:cNvPicPr>
                          <a:picLocks noChangeAspect="1" noChangeArrowheads="1"/>
                        </a:cNvPicPr>
                      </a:nvPicPr>
                      <a:blipFill>
                        <a:blip r:embed="rId24" cstate="print"/>
                        <a:srcRect/>
                        <a:stretch>
                          <a:fillRect/>
                        </a:stretch>
                      </a:blipFill>
                      <a:spPr bwMode="auto">
                        <a:xfrm>
                          <a:off x="332656" y="2915816"/>
                          <a:ext cx="5658407" cy="1751261"/>
                        </a:xfrm>
                        <a:prstGeom prst="rect">
                          <a:avLst/>
                        </a:prstGeom>
                        <a:noFill/>
                        <a:ln w="9525">
                          <a:noFill/>
                          <a:miter lim="800000"/>
                          <a:headEnd/>
                          <a:tailEnd/>
                        </a:ln>
                      </a:spPr>
                    </a:pic>
                    <a:sp>
                      <a:nvSpPr>
                        <a:cNvPr id="3" name="Szövegdoboz 2"/>
                        <a:cNvSpPr txBox="1"/>
                      </a:nvSpPr>
                      <a:spPr>
                        <a:xfrm>
                          <a:off x="260648" y="4644008"/>
                          <a:ext cx="873957" cy="461665"/>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200" dirty="0" err="1" smtClean="0">
                                <a:latin typeface="Arial" pitchFamily="34" charset="0"/>
                                <a:cs typeface="Arial" pitchFamily="34" charset="0"/>
                              </a:rPr>
                              <a:t>agaróz-</a:t>
                            </a:r>
                            <a:endParaRPr lang="hu-HU" sz="1200" dirty="0" smtClean="0">
                              <a:latin typeface="Arial" pitchFamily="34" charset="0"/>
                              <a:cs typeface="Arial" pitchFamily="34" charset="0"/>
                            </a:endParaRPr>
                          </a:p>
                          <a:p>
                            <a:pPr algn="ctr"/>
                            <a:r>
                              <a:rPr lang="hu-HU" sz="1200" dirty="0" smtClean="0">
                                <a:latin typeface="Arial" pitchFamily="34" charset="0"/>
                                <a:cs typeface="Arial" pitchFamily="34" charset="0"/>
                              </a:rPr>
                              <a:t>molekulák</a:t>
                            </a:r>
                            <a:endParaRPr lang="hu-HU" sz="1200" dirty="0">
                              <a:latin typeface="Arial" pitchFamily="34" charset="0"/>
                              <a:cs typeface="Arial" pitchFamily="34" charset="0"/>
                            </a:endParaRPr>
                          </a:p>
                        </a:txBody>
                        <a:useSpRect/>
                      </a:txSp>
                    </a:sp>
                    <a:sp>
                      <a:nvSpPr>
                        <a:cNvPr id="4" name="Szövegdoboz 3"/>
                        <a:cNvSpPr txBox="1"/>
                      </a:nvSpPr>
                      <a:spPr>
                        <a:xfrm>
                          <a:off x="1916832" y="4644008"/>
                          <a:ext cx="1250662" cy="461665"/>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200" dirty="0" smtClean="0">
                                <a:latin typeface="Arial" pitchFamily="34" charset="0"/>
                                <a:cs typeface="Arial" pitchFamily="34" charset="0"/>
                              </a:rPr>
                              <a:t>laza szerkezetű</a:t>
                            </a:r>
                          </a:p>
                          <a:p>
                            <a:pPr algn="ctr"/>
                            <a:r>
                              <a:rPr lang="hu-HU" sz="1200" dirty="0" smtClean="0">
                                <a:latin typeface="Arial" pitchFamily="34" charset="0"/>
                                <a:cs typeface="Arial" pitchFamily="34" charset="0"/>
                              </a:rPr>
                              <a:t>gél</a:t>
                            </a:r>
                            <a:endParaRPr lang="hu-HU" sz="1200" dirty="0">
                              <a:latin typeface="Arial" pitchFamily="34" charset="0"/>
                              <a:cs typeface="Arial" pitchFamily="34" charset="0"/>
                            </a:endParaRPr>
                          </a:p>
                        </a:txBody>
                        <a:useSpRect/>
                      </a:txSp>
                    </a:sp>
                    <a:sp>
                      <a:nvSpPr>
                        <a:cNvPr id="5" name="Szövegdoboz 4"/>
                        <a:cNvSpPr txBox="1"/>
                      </a:nvSpPr>
                      <a:spPr>
                        <a:xfrm>
                          <a:off x="4365104" y="4644008"/>
                          <a:ext cx="1207382" cy="461665"/>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200" dirty="0" smtClean="0">
                                <a:latin typeface="Arial" pitchFamily="34" charset="0"/>
                                <a:cs typeface="Arial" pitchFamily="34" charset="0"/>
                              </a:rPr>
                              <a:t>szilárd térhálós</a:t>
                            </a:r>
                          </a:p>
                          <a:p>
                            <a:pPr algn="ctr"/>
                            <a:r>
                              <a:rPr lang="hu-HU" sz="1200" dirty="0" smtClean="0">
                                <a:latin typeface="Arial" pitchFamily="34" charset="0"/>
                                <a:cs typeface="Arial" pitchFamily="34" charset="0"/>
                              </a:rPr>
                              <a:t>gél</a:t>
                            </a:r>
                            <a:endParaRPr lang="hu-HU" sz="1200" dirty="0">
                              <a:latin typeface="Arial" pitchFamily="34" charset="0"/>
                              <a:cs typeface="Arial" pitchFamily="34" charset="0"/>
                            </a:endParaRPr>
                          </a:p>
                        </a:txBody>
                        <a:useSpRect/>
                      </a:txSp>
                    </a:sp>
                    <a:sp>
                      <a:nvSpPr>
                        <a:cNvPr id="6" name="Szövegdoboz 5"/>
                        <a:cNvSpPr txBox="1"/>
                      </a:nvSpPr>
                      <a:spPr>
                        <a:xfrm>
                          <a:off x="3407668" y="3571875"/>
                          <a:ext cx="41710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idő</a:t>
                            </a:r>
                            <a:endParaRPr lang="hu-HU" sz="1200" b="1" dirty="0">
                              <a:latin typeface="Arial" pitchFamily="34" charset="0"/>
                              <a:cs typeface="Arial" pitchFamily="34" charset="0"/>
                            </a:endParaRPr>
                          </a:p>
                        </a:txBody>
                        <a:useSpRect/>
                      </a:txSp>
                    </a:sp>
                    <a:sp>
                      <a:nvSpPr>
                        <a:cNvPr id="7" name="Szövegdoboz 6"/>
                        <a:cNvSpPr txBox="1"/>
                      </a:nvSpPr>
                      <a:spPr>
                        <a:xfrm>
                          <a:off x="1772816" y="2411760"/>
                          <a:ext cx="273664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err="1" smtClean="0">
                                <a:latin typeface="Arial" pitchFamily="34" charset="0"/>
                                <a:cs typeface="Arial" pitchFamily="34" charset="0"/>
                              </a:rPr>
                              <a:t>Agaróz</a:t>
                            </a:r>
                            <a:r>
                              <a:rPr lang="hu-HU" b="1" dirty="0" smtClean="0">
                                <a:latin typeface="Arial" pitchFamily="34" charset="0"/>
                                <a:cs typeface="Arial" pitchFamily="34" charset="0"/>
                              </a:rPr>
                              <a:t> gél </a:t>
                            </a:r>
                            <a:r>
                              <a:rPr lang="hu-HU" b="1" dirty="0" err="1" smtClean="0">
                                <a:latin typeface="Arial" pitchFamily="34" charset="0"/>
                                <a:cs typeface="Arial" pitchFamily="34" charset="0"/>
                              </a:rPr>
                              <a:t>hiszterézise</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3-13. ábra</w:t>
      </w:r>
    </w:p>
    <w:p w:rsidR="00CC1244" w:rsidRDefault="00CC1244" w:rsidP="008357A1">
      <w:pPr>
        <w:spacing w:after="0" w:line="240" w:lineRule="auto"/>
        <w:rPr>
          <w:rFonts w:ascii="Times New Roman" w:hAnsi="Times New Roman"/>
          <w:sz w:val="24"/>
          <w:szCs w:val="24"/>
        </w:rPr>
      </w:pPr>
      <w:proofErr w:type="gramStart"/>
      <w:r w:rsidRPr="00FC389D">
        <w:rPr>
          <w:rFonts w:ascii="Times New Roman" w:hAnsi="Times New Roman"/>
          <w:sz w:val="24"/>
          <w:szCs w:val="24"/>
        </w:rPr>
        <w:t>http</w:t>
      </w:r>
      <w:proofErr w:type="gramEnd"/>
      <w:r w:rsidRPr="00FC389D">
        <w:rPr>
          <w:rFonts w:ascii="Times New Roman" w:hAnsi="Times New Roman"/>
          <w:sz w:val="24"/>
          <w:szCs w:val="24"/>
        </w:rPr>
        <w:t>://students.washington.edu</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2011.02.12.</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0"/>
          <w:szCs w:val="20"/>
        </w:rPr>
      </w:pPr>
      <w:r w:rsidRPr="004D0A99">
        <w:rPr>
          <w:rFonts w:ascii="Times New Roman" w:hAnsi="Times New Roman"/>
          <w:sz w:val="20"/>
          <w:szCs w:val="20"/>
        </w:rPr>
        <w:t xml:space="preserve">A felolvasztott </w:t>
      </w:r>
      <w:proofErr w:type="spellStart"/>
      <w:r w:rsidRPr="004D0A99">
        <w:rPr>
          <w:rFonts w:ascii="Times New Roman" w:hAnsi="Times New Roman"/>
          <w:sz w:val="20"/>
          <w:szCs w:val="20"/>
        </w:rPr>
        <w:t>agaróz</w:t>
      </w:r>
      <w:proofErr w:type="spellEnd"/>
      <w:r w:rsidR="00257C89">
        <w:rPr>
          <w:rFonts w:ascii="Times New Roman" w:hAnsi="Times New Roman"/>
          <w:sz w:val="20"/>
          <w:szCs w:val="20"/>
        </w:rPr>
        <w:t xml:space="preserve"> </w:t>
      </w:r>
      <w:r w:rsidRPr="004D0A99">
        <w:rPr>
          <w:rFonts w:ascii="Times New Roman" w:hAnsi="Times New Roman"/>
          <w:sz w:val="20"/>
          <w:szCs w:val="20"/>
        </w:rPr>
        <w:t>gélt addig kell kevertetnünk, am</w:t>
      </w:r>
      <w:r>
        <w:rPr>
          <w:rFonts w:ascii="Times New Roman" w:hAnsi="Times New Roman"/>
          <w:sz w:val="20"/>
          <w:szCs w:val="20"/>
        </w:rPr>
        <w:t>í</w:t>
      </w:r>
      <w:r w:rsidRPr="004D0A99">
        <w:rPr>
          <w:rFonts w:ascii="Times New Roman" w:hAnsi="Times New Roman"/>
          <w:sz w:val="20"/>
          <w:szCs w:val="20"/>
        </w:rPr>
        <w:t xml:space="preserve">g teljesen homogén, szinte víztiszta nem lesz. Ezután vízfürdővel 50-55 </w:t>
      </w:r>
      <w:proofErr w:type="spellStart"/>
      <w:r w:rsidRPr="004D0A99">
        <w:rPr>
          <w:rFonts w:ascii="Times New Roman" w:hAnsi="Times New Roman"/>
          <w:sz w:val="20"/>
          <w:szCs w:val="20"/>
        </w:rPr>
        <w:t>°C-ig</w:t>
      </w:r>
      <w:proofErr w:type="spellEnd"/>
      <w:r w:rsidRPr="004D0A99">
        <w:rPr>
          <w:rFonts w:ascii="Times New Roman" w:hAnsi="Times New Roman"/>
          <w:sz w:val="20"/>
          <w:szCs w:val="20"/>
        </w:rPr>
        <w:t xml:space="preserve"> kell hűtenünk, mert a </w:t>
      </w:r>
      <w:proofErr w:type="gramStart"/>
      <w:r w:rsidRPr="004D0A99">
        <w:rPr>
          <w:rFonts w:ascii="Times New Roman" w:hAnsi="Times New Roman"/>
          <w:sz w:val="20"/>
          <w:szCs w:val="20"/>
        </w:rPr>
        <w:t>túl forró</w:t>
      </w:r>
      <w:proofErr w:type="gramEnd"/>
      <w:r w:rsidRPr="004D0A99">
        <w:rPr>
          <w:rFonts w:ascii="Times New Roman" w:hAnsi="Times New Roman"/>
          <w:sz w:val="20"/>
          <w:szCs w:val="20"/>
        </w:rPr>
        <w:t xml:space="preserve"> folyadék tönkreteheti a műanyag tálcát. A gélt ezután vízszintes felületre he</w:t>
      </w:r>
      <w:r>
        <w:rPr>
          <w:rFonts w:ascii="Times New Roman" w:hAnsi="Times New Roman"/>
          <w:sz w:val="20"/>
          <w:szCs w:val="20"/>
        </w:rPr>
        <w:t xml:space="preserve">lyezett, megfelelően </w:t>
      </w:r>
      <w:r w:rsidRPr="004D0A99">
        <w:rPr>
          <w:rFonts w:ascii="Times New Roman" w:hAnsi="Times New Roman"/>
          <w:sz w:val="20"/>
          <w:szCs w:val="20"/>
        </w:rPr>
        <w:t>(pl. ragasztószalaggal)</w:t>
      </w:r>
      <w:r>
        <w:rPr>
          <w:rFonts w:ascii="Times New Roman" w:hAnsi="Times New Roman"/>
          <w:sz w:val="20"/>
          <w:szCs w:val="20"/>
        </w:rPr>
        <w:t xml:space="preserve"> </w:t>
      </w:r>
      <w:proofErr w:type="spellStart"/>
      <w:r>
        <w:rPr>
          <w:rFonts w:ascii="Times New Roman" w:hAnsi="Times New Roman"/>
          <w:sz w:val="20"/>
          <w:szCs w:val="20"/>
        </w:rPr>
        <w:t>elmaszkolt</w:t>
      </w:r>
      <w:proofErr w:type="spellEnd"/>
      <w:r w:rsidRPr="004D0A99">
        <w:rPr>
          <w:rFonts w:ascii="Times New Roman" w:hAnsi="Times New Roman"/>
          <w:sz w:val="20"/>
          <w:szCs w:val="20"/>
        </w:rPr>
        <w:t xml:space="preserve"> speciális </w:t>
      </w:r>
      <w:r w:rsidRPr="004D0A99">
        <w:rPr>
          <w:rFonts w:ascii="Times New Roman" w:hAnsi="Times New Roman"/>
          <w:b/>
          <w:sz w:val="20"/>
          <w:szCs w:val="20"/>
        </w:rPr>
        <w:t>tálcába öntjük</w:t>
      </w:r>
      <w:r w:rsidRPr="004D0A99">
        <w:rPr>
          <w:rFonts w:ascii="Times New Roman" w:hAnsi="Times New Roman"/>
          <w:sz w:val="20"/>
          <w:szCs w:val="20"/>
        </w:rPr>
        <w:t xml:space="preserve">. A minták felviteléhez ún. </w:t>
      </w:r>
      <w:proofErr w:type="gramStart"/>
      <w:r w:rsidRPr="004D0A99">
        <w:rPr>
          <w:rFonts w:ascii="Times New Roman" w:hAnsi="Times New Roman"/>
          <w:sz w:val="20"/>
          <w:szCs w:val="20"/>
        </w:rPr>
        <w:t>zsebek</w:t>
      </w:r>
      <w:proofErr w:type="gramEnd"/>
      <w:r w:rsidRPr="004D0A99">
        <w:rPr>
          <w:rFonts w:ascii="Times New Roman" w:hAnsi="Times New Roman"/>
          <w:sz w:val="20"/>
          <w:szCs w:val="20"/>
        </w:rPr>
        <w:t xml:space="preserve"> szükségesek, ezért a gél fölé, az egyik oldal közelébe csaknem a tálca aljáig leérő műanyag „</w:t>
      </w:r>
      <w:r w:rsidRPr="004D0A99">
        <w:rPr>
          <w:rFonts w:ascii="Times New Roman" w:hAnsi="Times New Roman"/>
          <w:b/>
          <w:sz w:val="20"/>
          <w:szCs w:val="20"/>
        </w:rPr>
        <w:t>fésűt</w:t>
      </w:r>
      <w:r w:rsidRPr="004D0A99">
        <w:rPr>
          <w:rFonts w:ascii="Times New Roman" w:hAnsi="Times New Roman"/>
          <w:sz w:val="20"/>
          <w:szCs w:val="20"/>
        </w:rPr>
        <w:t>” illesztünk, hogy a gél megszilárdulása után a fésű fogainak helyén üregek (</w:t>
      </w:r>
      <w:r w:rsidRPr="004D0A99">
        <w:rPr>
          <w:rFonts w:ascii="Times New Roman" w:hAnsi="Times New Roman"/>
          <w:b/>
          <w:sz w:val="20"/>
          <w:szCs w:val="20"/>
        </w:rPr>
        <w:t>zsebek</w:t>
      </w:r>
      <w:r w:rsidRPr="004D0A99">
        <w:rPr>
          <w:rFonts w:ascii="Times New Roman" w:hAnsi="Times New Roman"/>
          <w:sz w:val="20"/>
          <w:szCs w:val="20"/>
        </w:rPr>
        <w:t>) maradjanak</w:t>
      </w:r>
      <w:r>
        <w:rPr>
          <w:rFonts w:ascii="Times New Roman" w:hAnsi="Times New Roman"/>
          <w:sz w:val="20"/>
          <w:szCs w:val="20"/>
        </w:rPr>
        <w:t xml:space="preserve"> (3-14. ábra)</w:t>
      </w:r>
      <w:r w:rsidRPr="004D0A99">
        <w:rPr>
          <w:rFonts w:ascii="Times New Roman" w:hAnsi="Times New Roman"/>
          <w:sz w:val="20"/>
          <w:szCs w:val="20"/>
        </w:rPr>
        <w:t>. A gél megszilárdulása után a fésűt óvatosan kihúzzuk a zsebekből (érdemes előtte a fésű környékét megnedvesítenünk, hogy a keletkező vákuum ne szakítsa ki a zsebeket). A tálca két végét szabaddá kell tennünk (pl</w:t>
      </w:r>
      <w:r>
        <w:rPr>
          <w:rFonts w:ascii="Times New Roman" w:hAnsi="Times New Roman"/>
          <w:sz w:val="20"/>
          <w:szCs w:val="20"/>
        </w:rPr>
        <w:t>.</w:t>
      </w:r>
      <w:r w:rsidRPr="004D0A99">
        <w:rPr>
          <w:rFonts w:ascii="Times New Roman" w:hAnsi="Times New Roman"/>
          <w:sz w:val="20"/>
          <w:szCs w:val="20"/>
        </w:rPr>
        <w:t xml:space="preserve"> leszedjük a ragasztószalagot), majd a tálcát egy ún. </w:t>
      </w:r>
      <w:proofErr w:type="spellStart"/>
      <w:r w:rsidRPr="004D0A99">
        <w:rPr>
          <w:rFonts w:ascii="Times New Roman" w:hAnsi="Times New Roman"/>
          <w:sz w:val="20"/>
          <w:szCs w:val="20"/>
        </w:rPr>
        <w:t>gélfuttató</w:t>
      </w:r>
      <w:proofErr w:type="spellEnd"/>
      <w:r w:rsidRPr="004D0A99">
        <w:rPr>
          <w:rFonts w:ascii="Times New Roman" w:hAnsi="Times New Roman"/>
          <w:sz w:val="20"/>
          <w:szCs w:val="20"/>
        </w:rPr>
        <w:t xml:space="preserve"> kádba helyezzük. A kádat megfelelő ionerősségű futtató</w:t>
      </w:r>
      <w:r w:rsidR="00257C89">
        <w:rPr>
          <w:rFonts w:ascii="Times New Roman" w:hAnsi="Times New Roman"/>
          <w:sz w:val="20"/>
          <w:szCs w:val="20"/>
        </w:rPr>
        <w:t xml:space="preserve"> </w:t>
      </w:r>
      <w:r w:rsidRPr="004D0A99">
        <w:rPr>
          <w:rFonts w:ascii="Times New Roman" w:hAnsi="Times New Roman"/>
          <w:sz w:val="20"/>
          <w:szCs w:val="20"/>
        </w:rPr>
        <w:t xml:space="preserve">pufferrel töltjük, hogy az éppen ellepje a gélünket. Ezután pipettázzuk az elválasztandó mintát a </w:t>
      </w:r>
      <w:proofErr w:type="spellStart"/>
      <w:r w:rsidRPr="004D0A99">
        <w:rPr>
          <w:rFonts w:ascii="Times New Roman" w:hAnsi="Times New Roman"/>
          <w:sz w:val="20"/>
          <w:szCs w:val="20"/>
        </w:rPr>
        <w:t>gélzsebekbe</w:t>
      </w:r>
      <w:proofErr w:type="spellEnd"/>
      <w:r w:rsidRPr="004D0A99">
        <w:rPr>
          <w:rFonts w:ascii="Times New Roman" w:hAnsi="Times New Roman"/>
          <w:sz w:val="20"/>
          <w:szCs w:val="20"/>
        </w:rPr>
        <w:t xml:space="preserve">. Mivel a mintákhoz glicerint kevertünk, azok lesüllyednek a zsebek aljába (ez a szintén a mintákhoz kevert </w:t>
      </w:r>
      <w:proofErr w:type="spellStart"/>
      <w:r w:rsidRPr="004D0A99">
        <w:rPr>
          <w:rFonts w:ascii="Times New Roman" w:hAnsi="Times New Roman"/>
          <w:sz w:val="20"/>
          <w:szCs w:val="20"/>
        </w:rPr>
        <w:t>brómfenolkék</w:t>
      </w:r>
      <w:proofErr w:type="spellEnd"/>
      <w:r w:rsidRPr="004D0A99">
        <w:rPr>
          <w:rFonts w:ascii="Times New Roman" w:hAnsi="Times New Roman"/>
          <w:sz w:val="20"/>
          <w:szCs w:val="20"/>
        </w:rPr>
        <w:t xml:space="preserve"> festék miatt jól látszik). Ha minden mintát betöltöttünk, rátesszük a futtatókádra a tetejét, és elektromos áram segítségével a gélen elválasztjuk makromolekuláinkat</w:t>
      </w:r>
      <w:r>
        <w:rPr>
          <w:rFonts w:ascii="Times New Roman" w:hAnsi="Times New Roman"/>
          <w:sz w:val="20"/>
          <w:szCs w:val="20"/>
        </w:rPr>
        <w:t xml:space="preserve"> (3-15. ábra)</w:t>
      </w:r>
      <w:r w:rsidRPr="004D0A99">
        <w:rPr>
          <w:rFonts w:ascii="Times New Roman" w:hAnsi="Times New Roman"/>
          <w:sz w:val="20"/>
          <w:szCs w:val="20"/>
        </w:rPr>
        <w:t>.</w:t>
      </w:r>
    </w:p>
    <w:p w:rsidR="00CC1244" w:rsidRPr="00293816"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3038475" cy="2771775"/>
            <wp:effectExtent l="0" t="0" r="0" b="0"/>
            <wp:docPr id="14" name="Objektum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8409" cy="2773067"/>
                      <a:chOff x="620688" y="1331640"/>
                      <a:chExt cx="3098409" cy="2773067"/>
                    </a:xfrm>
                  </a:grpSpPr>
                  <a:grpSp>
                    <a:nvGrpSpPr>
                      <a:cNvPr id="17" name="Csoportba foglalás 16"/>
                      <a:cNvGrpSpPr/>
                    </a:nvGrpSpPr>
                    <a:grpSpPr>
                      <a:xfrm>
                        <a:off x="620688" y="1331640"/>
                        <a:ext cx="3098409" cy="2773067"/>
                        <a:chOff x="620688" y="1331640"/>
                        <a:chExt cx="3098409" cy="2773067"/>
                      </a:xfrm>
                    </a:grpSpPr>
                    <a:pic>
                      <a:nvPicPr>
                        <a:cNvPr id="7170" name="Picture 2"/>
                        <a:cNvPicPr>
                          <a:picLocks noChangeAspect="1" noChangeArrowheads="1"/>
                        </a:cNvPicPr>
                      </a:nvPicPr>
                      <a:blipFill>
                        <a:blip r:embed="rId25" cstate="print"/>
                        <a:srcRect/>
                        <a:stretch>
                          <a:fillRect/>
                        </a:stretch>
                      </a:blipFill>
                      <a:spPr bwMode="auto">
                        <a:xfrm>
                          <a:off x="836365" y="2177505"/>
                          <a:ext cx="2882732" cy="1927202"/>
                        </a:xfrm>
                        <a:prstGeom prst="rect">
                          <a:avLst/>
                        </a:prstGeom>
                        <a:noFill/>
                        <a:ln w="9525">
                          <a:noFill/>
                          <a:miter lim="800000"/>
                          <a:headEnd/>
                          <a:tailEnd/>
                        </a:ln>
                      </a:spPr>
                    </a:pic>
                    <a:cxnSp>
                      <a:nvCxnSpPr>
                        <a:cNvPr id="4" name="Egyenes összekötő nyíllal 3"/>
                        <a:cNvCxnSpPr/>
                      </a:nvCxnSpPr>
                      <a:spPr>
                        <a:xfrm>
                          <a:off x="980381" y="2105497"/>
                          <a:ext cx="594320" cy="33788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 name="Egyenes összekötő nyíllal 4"/>
                        <a:cNvCxnSpPr/>
                      </a:nvCxnSpPr>
                      <a:spPr>
                        <a:xfrm flipH="1">
                          <a:off x="2852589" y="2177505"/>
                          <a:ext cx="432048"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 name="Egyenes összekötő nyíllal 7"/>
                        <a:cNvCxnSpPr/>
                      </a:nvCxnSpPr>
                      <a:spPr>
                        <a:xfrm flipH="1" flipV="1">
                          <a:off x="2708573" y="3401641"/>
                          <a:ext cx="432048"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Szövegdoboz 10"/>
                        <a:cNvSpPr txBox="1"/>
                      </a:nvSpPr>
                      <a:spPr>
                        <a:xfrm>
                          <a:off x="620688" y="1907704"/>
                          <a:ext cx="44755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fésű</a:t>
                            </a:r>
                            <a:endParaRPr lang="hu-HU" sz="1000" b="1" dirty="0">
                              <a:latin typeface="Arial" pitchFamily="34" charset="0"/>
                              <a:cs typeface="Arial" pitchFamily="34" charset="0"/>
                            </a:endParaRPr>
                          </a:p>
                        </a:txBody>
                        <a:useSpRect/>
                      </a:txSp>
                    </a:sp>
                    <a:sp>
                      <a:nvSpPr>
                        <a:cNvPr id="12" name="Szövegdoboz 11"/>
                        <a:cNvSpPr txBox="1"/>
                      </a:nvSpPr>
                      <a:spPr>
                        <a:xfrm>
                          <a:off x="3212629" y="1961481"/>
                          <a:ext cx="47481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tálca</a:t>
                            </a:r>
                            <a:endParaRPr lang="hu-HU" sz="1000" b="1" dirty="0">
                              <a:latin typeface="Arial" pitchFamily="34" charset="0"/>
                              <a:cs typeface="Arial" pitchFamily="34" charset="0"/>
                            </a:endParaRPr>
                          </a:p>
                        </a:txBody>
                        <a:useSpRect/>
                      </a:txSp>
                    </a:sp>
                    <a:sp>
                      <a:nvSpPr>
                        <a:cNvPr id="13" name="Szövegdoboz 12"/>
                        <a:cNvSpPr txBox="1"/>
                      </a:nvSpPr>
                      <a:spPr>
                        <a:xfrm>
                          <a:off x="3068613" y="3689673"/>
                          <a:ext cx="36901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gél</a:t>
                            </a:r>
                            <a:endParaRPr lang="hu-HU" sz="1000" b="1" dirty="0">
                              <a:latin typeface="Arial" pitchFamily="34" charset="0"/>
                              <a:cs typeface="Arial" pitchFamily="34" charset="0"/>
                            </a:endParaRPr>
                          </a:p>
                        </a:txBody>
                        <a:useSpRect/>
                      </a:txSp>
                    </a:sp>
                    <a:sp>
                      <a:nvSpPr>
                        <a:cNvPr id="16" name="Szövegdoboz 15"/>
                        <a:cNvSpPr txBox="1"/>
                      </a:nvSpPr>
                      <a:spPr>
                        <a:xfrm>
                          <a:off x="980728" y="1331640"/>
                          <a:ext cx="233910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Arial" pitchFamily="34" charset="0"/>
                                <a:cs typeface="Arial" pitchFamily="34" charset="0"/>
                              </a:rPr>
                              <a:t>Agaróz-gél</a:t>
                            </a:r>
                            <a:r>
                              <a:rPr lang="hu-HU" dirty="0" smtClean="0">
                                <a:latin typeface="Arial" pitchFamily="34" charset="0"/>
                                <a:cs typeface="Arial" pitchFamily="34" charset="0"/>
                              </a:rPr>
                              <a:t> készítése</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3-14. ábra</w:t>
      </w:r>
    </w:p>
    <w:p w:rsidR="00CC1244" w:rsidRPr="00293816" w:rsidRDefault="00CC1244" w:rsidP="00293816">
      <w:pPr>
        <w:spacing w:after="0" w:line="240" w:lineRule="auto"/>
        <w:rPr>
          <w:rFonts w:ascii="Times New Roman" w:hAnsi="Times New Roman"/>
          <w:sz w:val="24"/>
          <w:szCs w:val="24"/>
        </w:rPr>
      </w:pPr>
      <w:proofErr w:type="gramStart"/>
      <w:r w:rsidRPr="00293816">
        <w:rPr>
          <w:rFonts w:ascii="Times New Roman" w:hAnsi="Times New Roman"/>
          <w:sz w:val="24"/>
          <w:szCs w:val="24"/>
        </w:rPr>
        <w:t>http</w:t>
      </w:r>
      <w:proofErr w:type="gramEnd"/>
      <w:r w:rsidRPr="00293816">
        <w:rPr>
          <w:rFonts w:ascii="Times New Roman" w:hAnsi="Times New Roman"/>
          <w:sz w:val="24"/>
          <w:szCs w:val="24"/>
        </w:rPr>
        <w:t xml:space="preserve">://upload.wikimedia.org/wikipedia/commons/2/2a/Agarose_Gel,_with_Comb_inserted,_in_a_Gel_Tray_(Front,_angled_view)_-_SketchUp.png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8357A1">
      <w:pPr>
        <w:spacing w:after="0" w:line="240" w:lineRule="auto"/>
        <w:rPr>
          <w:rFonts w:ascii="Times New Roman" w:hAnsi="Times New Roman"/>
          <w:sz w:val="24"/>
          <w:szCs w:val="24"/>
        </w:rPr>
      </w:pPr>
    </w:p>
    <w:p w:rsidR="00CC1244" w:rsidRDefault="00257C89" w:rsidP="008357A1">
      <w:pPr>
        <w:spacing w:after="0" w:line="240" w:lineRule="auto"/>
        <w:rPr>
          <w:rFonts w:ascii="Times New Roman" w:hAnsi="Times New Roman"/>
          <w:sz w:val="24"/>
          <w:szCs w:val="24"/>
        </w:rPr>
      </w:pPr>
      <w:r w:rsidRPr="00257C89">
        <w:rPr>
          <w:rFonts w:ascii="Times New Roman" w:hAnsi="Times New Roman"/>
          <w:noProof/>
          <w:sz w:val="24"/>
          <w:szCs w:val="24"/>
          <w:lang w:eastAsia="hu-HU"/>
        </w:rPr>
        <w:drawing>
          <wp:inline distT="0" distB="0" distL="0" distR="0">
            <wp:extent cx="4900837" cy="5286201"/>
            <wp:effectExtent l="19050" t="0" r="0" b="0"/>
            <wp:docPr id="30" name="Objektum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00837" cy="5286201"/>
                      <a:chOff x="1181100" y="2051720"/>
                      <a:chExt cx="4900837" cy="5286201"/>
                    </a:xfrm>
                  </a:grpSpPr>
                  <a:grpSp>
                    <a:nvGrpSpPr>
                      <a:cNvPr id="14" name="Csoportba foglalás 13"/>
                      <a:cNvGrpSpPr/>
                    </a:nvGrpSpPr>
                    <a:grpSpPr>
                      <a:xfrm>
                        <a:off x="1181100" y="2051720"/>
                        <a:ext cx="4900837" cy="5286201"/>
                        <a:chOff x="1181100" y="2051720"/>
                        <a:chExt cx="4900837" cy="5286201"/>
                      </a:xfrm>
                    </a:grpSpPr>
                    <a:pic>
                      <a:nvPicPr>
                        <a:cNvPr id="6146" name="Picture 2"/>
                        <a:cNvPicPr>
                          <a:picLocks noChangeAspect="1" noChangeArrowheads="1"/>
                        </a:cNvPicPr>
                      </a:nvPicPr>
                      <a:blipFill>
                        <a:blip r:embed="rId26" cstate="print"/>
                        <a:srcRect/>
                        <a:stretch>
                          <a:fillRect/>
                        </a:stretch>
                      </a:blipFill>
                      <a:spPr bwMode="auto">
                        <a:xfrm>
                          <a:off x="1181100" y="2562225"/>
                          <a:ext cx="4495800" cy="4019550"/>
                        </a:xfrm>
                        <a:prstGeom prst="rect">
                          <a:avLst/>
                        </a:prstGeom>
                        <a:noFill/>
                        <a:ln w="9525">
                          <a:noFill/>
                          <a:miter lim="800000"/>
                          <a:headEnd/>
                          <a:tailEnd/>
                        </a:ln>
                      </a:spPr>
                    </a:pic>
                    <a:sp>
                      <a:nvSpPr>
                        <a:cNvPr id="3" name="Szövegdoboz 2"/>
                        <a:cNvSpPr txBox="1"/>
                      </a:nvSpPr>
                      <a:spPr>
                        <a:xfrm>
                          <a:off x="1511052" y="2762250"/>
                          <a:ext cx="58862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zsebek</a:t>
                            </a:r>
                            <a:endParaRPr lang="hu-HU" sz="1000" dirty="0">
                              <a:latin typeface="Arial" pitchFamily="34" charset="0"/>
                              <a:cs typeface="Arial" pitchFamily="34" charset="0"/>
                            </a:endParaRPr>
                          </a:p>
                        </a:txBody>
                        <a:useSpRect/>
                      </a:txSp>
                    </a:sp>
                    <a:sp>
                      <a:nvSpPr>
                        <a:cNvPr id="4" name="Szövegdoboz 3"/>
                        <a:cNvSpPr txBox="1"/>
                      </a:nvSpPr>
                      <a:spPr>
                        <a:xfrm>
                          <a:off x="5445224" y="3707904"/>
                          <a:ext cx="636713" cy="64633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minták</a:t>
                            </a:r>
                          </a:p>
                          <a:p>
                            <a:r>
                              <a:rPr lang="hu-HU" sz="1200" dirty="0" smtClean="0">
                                <a:latin typeface="Arial" pitchFamily="34" charset="0"/>
                                <a:cs typeface="Arial" pitchFamily="34" charset="0"/>
                              </a:rPr>
                              <a:t>gélbe</a:t>
                            </a:r>
                          </a:p>
                          <a:p>
                            <a:r>
                              <a:rPr lang="hu-HU" sz="1200" dirty="0" smtClean="0">
                                <a:latin typeface="Arial" pitchFamily="34" charset="0"/>
                                <a:cs typeface="Arial" pitchFamily="34" charset="0"/>
                              </a:rPr>
                              <a:t>töltése</a:t>
                            </a:r>
                            <a:endParaRPr lang="hu-HU" sz="1200" dirty="0">
                              <a:latin typeface="Arial" pitchFamily="34" charset="0"/>
                              <a:cs typeface="Arial" pitchFamily="34" charset="0"/>
                            </a:endParaRPr>
                          </a:p>
                        </a:txBody>
                        <a:useSpRect/>
                      </a:txSp>
                    </a:sp>
                    <a:cxnSp>
                      <a:nvCxnSpPr>
                        <a:cNvPr id="6" name="Egyenes összekötő nyíllal 5"/>
                        <a:cNvCxnSpPr/>
                      </a:nvCxnSpPr>
                      <a:spPr>
                        <a:xfrm flipH="1" flipV="1">
                          <a:off x="4725144" y="3419872"/>
                          <a:ext cx="720080" cy="50405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 name="Szövegdoboz 6"/>
                        <a:cNvSpPr txBox="1"/>
                      </a:nvSpPr>
                      <a:spPr>
                        <a:xfrm rot="16200000">
                          <a:off x="5035336" y="5557952"/>
                          <a:ext cx="109677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elektroforézis</a:t>
                            </a:r>
                            <a:endParaRPr lang="hu-HU" sz="1200" dirty="0">
                              <a:latin typeface="Arial" pitchFamily="34" charset="0"/>
                              <a:cs typeface="Arial" pitchFamily="34" charset="0"/>
                            </a:endParaRPr>
                          </a:p>
                        </a:txBody>
                        <a:useSpRect/>
                      </a:txSp>
                    </a:sp>
                    <a:cxnSp>
                      <a:nvCxnSpPr>
                        <a:cNvPr id="9" name="Egyenes összekötő nyíllal 8"/>
                        <a:cNvCxnSpPr/>
                      </a:nvCxnSpPr>
                      <a:spPr>
                        <a:xfrm>
                          <a:off x="5445224" y="5004048"/>
                          <a:ext cx="0" cy="1368152"/>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 name="Szövegdoboz 9"/>
                        <a:cNvSpPr txBox="1"/>
                      </a:nvSpPr>
                      <a:spPr>
                        <a:xfrm>
                          <a:off x="3789040" y="6876256"/>
                          <a:ext cx="958917" cy="461665"/>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200" dirty="0" smtClean="0">
                                <a:latin typeface="Arial" pitchFamily="34" charset="0"/>
                                <a:cs typeface="Arial" pitchFamily="34" charset="0"/>
                              </a:rPr>
                              <a:t>molekuláris</a:t>
                            </a:r>
                          </a:p>
                          <a:p>
                            <a:pPr algn="ctr"/>
                            <a:r>
                              <a:rPr lang="hu-HU" sz="1200" dirty="0" smtClean="0">
                                <a:latin typeface="Arial" pitchFamily="34" charset="0"/>
                                <a:cs typeface="Arial" pitchFamily="34" charset="0"/>
                              </a:rPr>
                              <a:t>marker</a:t>
                            </a:r>
                            <a:endParaRPr lang="hu-HU" sz="1200" dirty="0">
                              <a:latin typeface="Arial" pitchFamily="34" charset="0"/>
                              <a:cs typeface="Arial" pitchFamily="34" charset="0"/>
                            </a:endParaRPr>
                          </a:p>
                        </a:txBody>
                        <a:useSpRect/>
                      </a:txSp>
                    </a:sp>
                    <a:cxnSp>
                      <a:nvCxnSpPr>
                        <a:cNvPr id="12" name="Egyenes összekötő nyíllal 11"/>
                        <a:cNvCxnSpPr/>
                      </a:nvCxnSpPr>
                      <a:spPr>
                        <a:xfrm flipV="1">
                          <a:off x="4293096" y="6444208"/>
                          <a:ext cx="0" cy="43204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Szövegdoboz 12"/>
                        <a:cNvSpPr txBox="1"/>
                      </a:nvSpPr>
                      <a:spPr>
                        <a:xfrm>
                          <a:off x="2420888" y="2051720"/>
                          <a:ext cx="2249334"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Arial" pitchFamily="34" charset="0"/>
                                <a:cs typeface="Arial" pitchFamily="34" charset="0"/>
                              </a:rPr>
                              <a:t>Agaróz</a:t>
                            </a:r>
                            <a:r>
                              <a:rPr lang="hu-HU" dirty="0" smtClean="0">
                                <a:latin typeface="Arial" pitchFamily="34" charset="0"/>
                                <a:cs typeface="Arial" pitchFamily="34" charset="0"/>
                              </a:rPr>
                              <a:t> gél </a:t>
                            </a:r>
                            <a:r>
                              <a:rPr lang="hu-HU" dirty="0" smtClean="0">
                                <a:latin typeface="Arial" pitchFamily="34" charset="0"/>
                                <a:cs typeface="Arial" pitchFamily="34" charset="0"/>
                              </a:rPr>
                              <a:t>futtatása</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3-15. ábra</w:t>
      </w:r>
    </w:p>
    <w:p w:rsidR="00CC1244" w:rsidRPr="00293816" w:rsidRDefault="00CC1244" w:rsidP="00293816">
      <w:pPr>
        <w:spacing w:after="0" w:line="240" w:lineRule="auto"/>
        <w:rPr>
          <w:rFonts w:ascii="Times New Roman" w:hAnsi="Times New Roman"/>
          <w:sz w:val="24"/>
          <w:szCs w:val="24"/>
        </w:rPr>
      </w:pPr>
      <w:proofErr w:type="gramStart"/>
      <w:r w:rsidRPr="00293816">
        <w:rPr>
          <w:rFonts w:ascii="Times New Roman" w:hAnsi="Times New Roman"/>
          <w:sz w:val="24"/>
          <w:szCs w:val="24"/>
        </w:rPr>
        <w:t>http</w:t>
      </w:r>
      <w:proofErr w:type="gramEnd"/>
      <w:r w:rsidRPr="00293816">
        <w:rPr>
          <w:rFonts w:ascii="Times New Roman" w:hAnsi="Times New Roman"/>
          <w:sz w:val="24"/>
          <w:szCs w:val="24"/>
        </w:rPr>
        <w:t xml:space="preserve">://upload.wikimedia.org/wikipedia/commons/1/11/Agarose-Gelelektrophorese.png </w:t>
      </w:r>
    </w:p>
    <w:p w:rsidR="00CC1244" w:rsidRDefault="00CC1244" w:rsidP="00DD70F8">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DD70F8">
      <w:pPr>
        <w:spacing w:after="0" w:line="240" w:lineRule="auto"/>
        <w:rPr>
          <w:rFonts w:ascii="Times New Roman" w:hAnsi="Times New Roman"/>
          <w:sz w:val="24"/>
          <w:szCs w:val="24"/>
        </w:rPr>
      </w:pPr>
    </w:p>
    <w:p w:rsidR="00CC1244" w:rsidRDefault="00CC1244" w:rsidP="00DD70F8">
      <w:pPr>
        <w:spacing w:after="0" w:line="240" w:lineRule="auto"/>
        <w:rPr>
          <w:rFonts w:ascii="Times New Roman" w:hAnsi="Times New Roman"/>
          <w:sz w:val="24"/>
          <w:szCs w:val="24"/>
        </w:rPr>
      </w:pPr>
      <w:proofErr w:type="spellStart"/>
      <w:r>
        <w:rPr>
          <w:rFonts w:ascii="Times New Roman" w:hAnsi="Times New Roman"/>
          <w:sz w:val="24"/>
          <w:szCs w:val="24"/>
        </w:rPr>
        <w:t>Agaróz</w:t>
      </w:r>
      <w:proofErr w:type="spellEnd"/>
      <w:r w:rsidR="00257C89">
        <w:rPr>
          <w:rFonts w:ascii="Times New Roman" w:hAnsi="Times New Roman"/>
          <w:sz w:val="24"/>
          <w:szCs w:val="24"/>
        </w:rPr>
        <w:t xml:space="preserve"> </w:t>
      </w:r>
      <w:proofErr w:type="spellStart"/>
      <w:r w:rsidR="00257C89">
        <w:rPr>
          <w:rFonts w:ascii="Times New Roman" w:hAnsi="Times New Roman"/>
          <w:sz w:val="24"/>
          <w:szCs w:val="24"/>
        </w:rPr>
        <w:t>gél</w:t>
      </w:r>
      <w:r>
        <w:rPr>
          <w:rFonts w:ascii="Times New Roman" w:hAnsi="Times New Roman"/>
          <w:sz w:val="24"/>
          <w:szCs w:val="24"/>
        </w:rPr>
        <w:t>elektroforézis</w:t>
      </w:r>
      <w:proofErr w:type="spellEnd"/>
      <w:r>
        <w:rPr>
          <w:rFonts w:ascii="Times New Roman" w:hAnsi="Times New Roman"/>
          <w:sz w:val="24"/>
          <w:szCs w:val="24"/>
        </w:rPr>
        <w:t xml:space="preserve"> során jellemzően nukleinsavakat választunk el egymástól. A </w:t>
      </w:r>
      <w:r>
        <w:rPr>
          <w:rFonts w:ascii="Times New Roman" w:hAnsi="Times New Roman"/>
          <w:b/>
          <w:sz w:val="24"/>
          <w:szCs w:val="24"/>
        </w:rPr>
        <w:t>nukleinsavak nega</w:t>
      </w:r>
      <w:r w:rsidRPr="00CF7B9B">
        <w:rPr>
          <w:rFonts w:ascii="Times New Roman" w:hAnsi="Times New Roman"/>
          <w:b/>
          <w:sz w:val="24"/>
          <w:szCs w:val="24"/>
        </w:rPr>
        <w:t>tív töltésűek</w:t>
      </w:r>
      <w:r>
        <w:rPr>
          <w:rFonts w:ascii="Times New Roman" w:hAnsi="Times New Roman"/>
          <w:sz w:val="24"/>
          <w:szCs w:val="24"/>
        </w:rPr>
        <w:t>, mindig a pozitív pólus felé futnak, csakúgy, mint a vizualizáció elősegítésére felvitt festékek (</w:t>
      </w:r>
      <w:proofErr w:type="spellStart"/>
      <w:r>
        <w:rPr>
          <w:rFonts w:ascii="Times New Roman" w:hAnsi="Times New Roman"/>
          <w:sz w:val="24"/>
          <w:szCs w:val="24"/>
        </w:rPr>
        <w:t>brómfenolkék</w:t>
      </w:r>
      <w:proofErr w:type="spellEnd"/>
      <w:r>
        <w:rPr>
          <w:rFonts w:ascii="Times New Roman" w:hAnsi="Times New Roman"/>
          <w:sz w:val="24"/>
          <w:szCs w:val="24"/>
        </w:rPr>
        <w:t xml:space="preserve">, </w:t>
      </w:r>
      <w:proofErr w:type="spellStart"/>
      <w:r>
        <w:rPr>
          <w:rFonts w:ascii="Times New Roman" w:hAnsi="Times New Roman"/>
          <w:sz w:val="24"/>
          <w:szCs w:val="24"/>
        </w:rPr>
        <w:t>xiléncianol</w:t>
      </w:r>
      <w:proofErr w:type="spellEnd"/>
      <w:r>
        <w:rPr>
          <w:rFonts w:ascii="Times New Roman" w:hAnsi="Times New Roman"/>
          <w:sz w:val="24"/>
          <w:szCs w:val="24"/>
        </w:rPr>
        <w:t xml:space="preserve"> stb.). Futtatás közben a nukleinsavak nem látszanak (a 3-15. ábra kissé megtévesztő lehet), a gélen futó festékek fognak nekünk segíteni, hogy mennyi ideig szükséges az </w:t>
      </w:r>
      <w:proofErr w:type="spellStart"/>
      <w:r>
        <w:rPr>
          <w:rFonts w:ascii="Times New Roman" w:hAnsi="Times New Roman"/>
          <w:sz w:val="24"/>
          <w:szCs w:val="24"/>
        </w:rPr>
        <w:t>elektroforézist</w:t>
      </w:r>
      <w:proofErr w:type="spellEnd"/>
      <w:r>
        <w:rPr>
          <w:rFonts w:ascii="Times New Roman" w:hAnsi="Times New Roman"/>
          <w:sz w:val="24"/>
          <w:szCs w:val="24"/>
        </w:rPr>
        <w:t xml:space="preserve"> folytatni. Az </w:t>
      </w:r>
      <w:proofErr w:type="spellStart"/>
      <w:r>
        <w:rPr>
          <w:rFonts w:ascii="Times New Roman" w:hAnsi="Times New Roman"/>
          <w:sz w:val="24"/>
          <w:szCs w:val="24"/>
        </w:rPr>
        <w:t>agarózgél</w:t>
      </w:r>
      <w:proofErr w:type="spellEnd"/>
      <w:r>
        <w:rPr>
          <w:rFonts w:ascii="Times New Roman" w:hAnsi="Times New Roman"/>
          <w:sz w:val="24"/>
          <w:szCs w:val="24"/>
        </w:rPr>
        <w:t xml:space="preserve"> viszonylag nagy tartományban (</w:t>
      </w:r>
      <w:r w:rsidRPr="004D0A99">
        <w:rPr>
          <w:rFonts w:ascii="Times New Roman" w:hAnsi="Times New Roman"/>
          <w:b/>
          <w:sz w:val="24"/>
          <w:szCs w:val="24"/>
        </w:rPr>
        <w:t>0,1</w:t>
      </w:r>
      <w:r>
        <w:rPr>
          <w:rFonts w:ascii="Times New Roman" w:hAnsi="Times New Roman"/>
          <w:b/>
          <w:sz w:val="24"/>
          <w:szCs w:val="24"/>
        </w:rPr>
        <w:t>–</w:t>
      </w:r>
      <w:r w:rsidRPr="004D0A99">
        <w:rPr>
          <w:rFonts w:ascii="Times New Roman" w:hAnsi="Times New Roman"/>
          <w:b/>
          <w:sz w:val="24"/>
          <w:szCs w:val="24"/>
        </w:rPr>
        <w:t xml:space="preserve">20 </w:t>
      </w:r>
      <w:proofErr w:type="spellStart"/>
      <w:r w:rsidRPr="004D0A99">
        <w:rPr>
          <w:rFonts w:ascii="Times New Roman" w:hAnsi="Times New Roman"/>
          <w:b/>
          <w:sz w:val="24"/>
          <w:szCs w:val="24"/>
        </w:rPr>
        <w:t>kilobázispár</w:t>
      </w:r>
      <w:proofErr w:type="spellEnd"/>
      <w:r>
        <w:rPr>
          <w:rFonts w:ascii="Times New Roman" w:hAnsi="Times New Roman"/>
          <w:sz w:val="24"/>
          <w:szCs w:val="24"/>
        </w:rPr>
        <w:t xml:space="preserve">) képes a nukleinsavakat elválasztani, de a gél felbontása elég rossz. Kisebb </w:t>
      </w:r>
      <w:proofErr w:type="spellStart"/>
      <w:r>
        <w:rPr>
          <w:rFonts w:ascii="Times New Roman" w:hAnsi="Times New Roman"/>
          <w:sz w:val="24"/>
          <w:szCs w:val="24"/>
        </w:rPr>
        <w:t>fragmentek</w:t>
      </w:r>
      <w:proofErr w:type="spellEnd"/>
      <w:r>
        <w:rPr>
          <w:rFonts w:ascii="Times New Roman" w:hAnsi="Times New Roman"/>
          <w:sz w:val="24"/>
          <w:szCs w:val="24"/>
        </w:rPr>
        <w:t xml:space="preserve"> elválasztásához töményebb, nagyobb </w:t>
      </w:r>
      <w:proofErr w:type="spellStart"/>
      <w:r>
        <w:rPr>
          <w:rFonts w:ascii="Times New Roman" w:hAnsi="Times New Roman"/>
          <w:sz w:val="24"/>
          <w:szCs w:val="24"/>
        </w:rPr>
        <w:t>fragmentek</w:t>
      </w:r>
      <w:proofErr w:type="spellEnd"/>
      <w:r>
        <w:rPr>
          <w:rFonts w:ascii="Times New Roman" w:hAnsi="Times New Roman"/>
          <w:sz w:val="24"/>
          <w:szCs w:val="24"/>
        </w:rPr>
        <w:t xml:space="preserve"> elválasztásához hígabb gélt használunk.</w:t>
      </w:r>
    </w:p>
    <w:p w:rsidR="00CC1244" w:rsidRDefault="00CC1244" w:rsidP="009F3FD0">
      <w:pPr>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A futtatáshoz használt pufferben </w:t>
      </w:r>
      <w:proofErr w:type="spellStart"/>
      <w:r>
        <w:rPr>
          <w:rFonts w:ascii="Times New Roman" w:hAnsi="Times New Roman"/>
          <w:sz w:val="24"/>
          <w:szCs w:val="24"/>
        </w:rPr>
        <w:t>Tris-hidroximetil-aminometán</w:t>
      </w:r>
      <w:proofErr w:type="spellEnd"/>
      <w:r>
        <w:rPr>
          <w:rFonts w:ascii="Times New Roman" w:hAnsi="Times New Roman"/>
          <w:sz w:val="24"/>
          <w:szCs w:val="24"/>
        </w:rPr>
        <w:t xml:space="preserve"> (TRIS), </w:t>
      </w:r>
      <w:proofErr w:type="spellStart"/>
      <w:r>
        <w:rPr>
          <w:rFonts w:ascii="Times New Roman" w:hAnsi="Times New Roman"/>
          <w:sz w:val="24"/>
          <w:szCs w:val="24"/>
        </w:rPr>
        <w:t>etilén-diamin-tetraecetsav</w:t>
      </w:r>
      <w:proofErr w:type="spellEnd"/>
      <w:r>
        <w:rPr>
          <w:rFonts w:ascii="Times New Roman" w:hAnsi="Times New Roman"/>
          <w:sz w:val="24"/>
          <w:szCs w:val="24"/>
        </w:rPr>
        <w:t xml:space="preserve"> (EDTA) és borát vagy acetát található. (A puffer neve ezért </w:t>
      </w:r>
      <w:r w:rsidRPr="004D0A99">
        <w:rPr>
          <w:rFonts w:ascii="Times New Roman" w:hAnsi="Times New Roman"/>
          <w:b/>
          <w:sz w:val="24"/>
          <w:szCs w:val="24"/>
        </w:rPr>
        <w:t>TBE</w:t>
      </w:r>
      <w:r>
        <w:rPr>
          <w:rFonts w:ascii="Times New Roman" w:hAnsi="Times New Roman"/>
          <w:sz w:val="24"/>
          <w:szCs w:val="24"/>
        </w:rPr>
        <w:t xml:space="preserve"> vagy </w:t>
      </w:r>
      <w:r w:rsidRPr="004D0A99">
        <w:rPr>
          <w:rFonts w:ascii="Times New Roman" w:hAnsi="Times New Roman"/>
          <w:b/>
          <w:sz w:val="24"/>
          <w:szCs w:val="24"/>
        </w:rPr>
        <w:t>TAE</w:t>
      </w:r>
      <w:r>
        <w:rPr>
          <w:rFonts w:ascii="Times New Roman" w:hAnsi="Times New Roman"/>
          <w:sz w:val="24"/>
          <w:szCs w:val="24"/>
        </w:rPr>
        <w:t xml:space="preserve">, ugyanaz a puffer található a gélben is.) A megfelelő ideig történt futtatás után a feszültséget kikapcsoljuk, és a gélt </w:t>
      </w:r>
      <w:r w:rsidRPr="004D0A99">
        <w:rPr>
          <w:rFonts w:ascii="Times New Roman" w:hAnsi="Times New Roman"/>
          <w:b/>
          <w:sz w:val="24"/>
          <w:szCs w:val="24"/>
        </w:rPr>
        <w:t>megfestjük</w:t>
      </w:r>
      <w:r>
        <w:rPr>
          <w:rFonts w:ascii="Times New Roman" w:hAnsi="Times New Roman"/>
          <w:sz w:val="24"/>
          <w:szCs w:val="24"/>
        </w:rPr>
        <w:t xml:space="preserve">. A nukleinsavak esetében a gélt valamilyen, a </w:t>
      </w:r>
      <w:proofErr w:type="spellStart"/>
      <w:r>
        <w:rPr>
          <w:rFonts w:ascii="Times New Roman" w:hAnsi="Times New Roman"/>
          <w:sz w:val="24"/>
          <w:szCs w:val="24"/>
        </w:rPr>
        <w:t>nuleinsavakhoz</w:t>
      </w:r>
      <w:proofErr w:type="spellEnd"/>
      <w:r>
        <w:rPr>
          <w:rFonts w:ascii="Times New Roman" w:hAnsi="Times New Roman"/>
          <w:sz w:val="24"/>
          <w:szCs w:val="24"/>
        </w:rPr>
        <w:t xml:space="preserve"> kötődni képes, </w:t>
      </w:r>
      <w:proofErr w:type="spellStart"/>
      <w:r w:rsidRPr="00E15EF5">
        <w:rPr>
          <w:rFonts w:ascii="Times New Roman" w:hAnsi="Times New Roman"/>
          <w:b/>
          <w:sz w:val="24"/>
          <w:szCs w:val="24"/>
        </w:rPr>
        <w:t>interkalálódó</w:t>
      </w:r>
      <w:proofErr w:type="spellEnd"/>
      <w:r w:rsidRPr="00E15EF5">
        <w:rPr>
          <w:rFonts w:ascii="Times New Roman" w:hAnsi="Times New Roman"/>
          <w:b/>
          <w:sz w:val="24"/>
          <w:szCs w:val="24"/>
        </w:rPr>
        <w:t xml:space="preserve"> fluor</w:t>
      </w:r>
      <w:r>
        <w:rPr>
          <w:rFonts w:ascii="Times New Roman" w:hAnsi="Times New Roman"/>
          <w:b/>
          <w:sz w:val="24"/>
          <w:szCs w:val="24"/>
        </w:rPr>
        <w:t>e</w:t>
      </w:r>
      <w:r w:rsidRPr="00E15EF5">
        <w:rPr>
          <w:rFonts w:ascii="Times New Roman" w:hAnsi="Times New Roman"/>
          <w:b/>
          <w:sz w:val="24"/>
          <w:szCs w:val="24"/>
        </w:rPr>
        <w:t>s</w:t>
      </w:r>
      <w:r>
        <w:rPr>
          <w:rFonts w:ascii="Times New Roman" w:hAnsi="Times New Roman"/>
          <w:b/>
          <w:sz w:val="24"/>
          <w:szCs w:val="24"/>
        </w:rPr>
        <w:t>zc</w:t>
      </w:r>
      <w:r w:rsidRPr="00E15EF5">
        <w:rPr>
          <w:rFonts w:ascii="Times New Roman" w:hAnsi="Times New Roman"/>
          <w:b/>
          <w:sz w:val="24"/>
          <w:szCs w:val="24"/>
        </w:rPr>
        <w:t>ens festék</w:t>
      </w:r>
      <w:r>
        <w:rPr>
          <w:rFonts w:ascii="Times New Roman" w:hAnsi="Times New Roman"/>
          <w:b/>
          <w:sz w:val="24"/>
          <w:szCs w:val="24"/>
        </w:rPr>
        <w:t xml:space="preserve"> </w:t>
      </w:r>
      <w:r>
        <w:rPr>
          <w:rFonts w:ascii="Times New Roman" w:hAnsi="Times New Roman"/>
          <w:sz w:val="24"/>
          <w:szCs w:val="24"/>
        </w:rPr>
        <w:t xml:space="preserve">(például </w:t>
      </w:r>
      <w:proofErr w:type="spellStart"/>
      <w:r w:rsidRPr="00E15EF5">
        <w:rPr>
          <w:rFonts w:ascii="Times New Roman" w:hAnsi="Times New Roman"/>
          <w:b/>
          <w:sz w:val="24"/>
          <w:szCs w:val="24"/>
        </w:rPr>
        <w:t>etídium-bromid</w:t>
      </w:r>
      <w:proofErr w:type="spellEnd"/>
      <w:r>
        <w:rPr>
          <w:rFonts w:ascii="Times New Roman" w:hAnsi="Times New Roman"/>
          <w:sz w:val="24"/>
          <w:szCs w:val="24"/>
        </w:rPr>
        <w:t xml:space="preserve">, </w:t>
      </w:r>
      <w:proofErr w:type="spellStart"/>
      <w:r>
        <w:rPr>
          <w:rFonts w:ascii="Times New Roman" w:hAnsi="Times New Roman"/>
          <w:sz w:val="24"/>
          <w:szCs w:val="24"/>
        </w:rPr>
        <w:t>EtBr</w:t>
      </w:r>
      <w:proofErr w:type="spellEnd"/>
      <w:r>
        <w:rPr>
          <w:rFonts w:ascii="Times New Roman" w:hAnsi="Times New Roman"/>
          <w:sz w:val="24"/>
          <w:szCs w:val="24"/>
        </w:rPr>
        <w:t xml:space="preserve">) oldatában </w:t>
      </w:r>
      <w:proofErr w:type="spellStart"/>
      <w:r>
        <w:rPr>
          <w:rFonts w:ascii="Times New Roman" w:hAnsi="Times New Roman"/>
          <w:sz w:val="24"/>
          <w:szCs w:val="24"/>
        </w:rPr>
        <w:t>inkubáljuk</w:t>
      </w:r>
      <w:proofErr w:type="spellEnd"/>
      <w:r>
        <w:rPr>
          <w:rFonts w:ascii="Times New Roman" w:hAnsi="Times New Roman"/>
          <w:sz w:val="24"/>
          <w:szCs w:val="24"/>
        </w:rPr>
        <w:t xml:space="preserve">, majd az elválasztott nukleinsavakat a </w:t>
      </w:r>
      <w:r w:rsidRPr="00E15EF5">
        <w:rPr>
          <w:rFonts w:ascii="Times New Roman" w:hAnsi="Times New Roman"/>
          <w:b/>
          <w:sz w:val="24"/>
          <w:szCs w:val="24"/>
        </w:rPr>
        <w:t>fluor</w:t>
      </w:r>
      <w:r>
        <w:rPr>
          <w:rFonts w:ascii="Times New Roman" w:hAnsi="Times New Roman"/>
          <w:b/>
          <w:sz w:val="24"/>
          <w:szCs w:val="24"/>
        </w:rPr>
        <w:t>e</w:t>
      </w:r>
      <w:r w:rsidRPr="00E15EF5">
        <w:rPr>
          <w:rFonts w:ascii="Times New Roman" w:hAnsi="Times New Roman"/>
          <w:b/>
          <w:sz w:val="24"/>
          <w:szCs w:val="24"/>
        </w:rPr>
        <w:t>s</w:t>
      </w:r>
      <w:r>
        <w:rPr>
          <w:rFonts w:ascii="Times New Roman" w:hAnsi="Times New Roman"/>
          <w:b/>
          <w:sz w:val="24"/>
          <w:szCs w:val="24"/>
        </w:rPr>
        <w:t>zc</w:t>
      </w:r>
      <w:r w:rsidRPr="00E15EF5">
        <w:rPr>
          <w:rFonts w:ascii="Times New Roman" w:hAnsi="Times New Roman"/>
          <w:b/>
          <w:sz w:val="24"/>
          <w:szCs w:val="24"/>
        </w:rPr>
        <w:t>ens</w:t>
      </w:r>
      <w:r>
        <w:rPr>
          <w:rFonts w:ascii="Times New Roman" w:hAnsi="Times New Roman"/>
          <w:sz w:val="24"/>
          <w:szCs w:val="24"/>
        </w:rPr>
        <w:t xml:space="preserve"> festéket gerjeszteni képes fénnyel (</w:t>
      </w:r>
      <w:proofErr w:type="spellStart"/>
      <w:r>
        <w:rPr>
          <w:rFonts w:ascii="Times New Roman" w:hAnsi="Times New Roman"/>
          <w:sz w:val="24"/>
          <w:szCs w:val="24"/>
        </w:rPr>
        <w:t>etídium-bromid</w:t>
      </w:r>
      <w:proofErr w:type="spellEnd"/>
      <w:r>
        <w:rPr>
          <w:rFonts w:ascii="Times New Roman" w:hAnsi="Times New Roman"/>
          <w:sz w:val="24"/>
          <w:szCs w:val="24"/>
        </w:rPr>
        <w:t xml:space="preserve"> esetében </w:t>
      </w:r>
      <w:r w:rsidRPr="00CB4232">
        <w:rPr>
          <w:rFonts w:ascii="Times New Roman" w:hAnsi="Times New Roman"/>
          <w:b/>
          <w:sz w:val="24"/>
          <w:szCs w:val="24"/>
        </w:rPr>
        <w:t>UV</w:t>
      </w:r>
      <w:r>
        <w:rPr>
          <w:rFonts w:ascii="Times New Roman" w:hAnsi="Times New Roman"/>
          <w:b/>
          <w:sz w:val="24"/>
          <w:szCs w:val="24"/>
        </w:rPr>
        <w:t>-</w:t>
      </w:r>
      <w:r w:rsidRPr="00CB4232">
        <w:rPr>
          <w:rFonts w:ascii="Times New Roman" w:hAnsi="Times New Roman"/>
          <w:b/>
          <w:sz w:val="24"/>
          <w:szCs w:val="24"/>
        </w:rPr>
        <w:t>fénnyel</w:t>
      </w:r>
      <w:r>
        <w:rPr>
          <w:rFonts w:ascii="Times New Roman" w:hAnsi="Times New Roman"/>
          <w:sz w:val="24"/>
          <w:szCs w:val="24"/>
        </w:rPr>
        <w:t>) vizualizálhatjuk (3-16. ábra).</w:t>
      </w:r>
    </w:p>
    <w:p w:rsidR="00CC1244" w:rsidRDefault="00CC1244" w:rsidP="009B33E2">
      <w:pPr>
        <w:spacing w:after="0" w:line="240" w:lineRule="auto"/>
        <w:rPr>
          <w:rFonts w:ascii="Times New Roman" w:hAnsi="Times New Roman"/>
          <w:sz w:val="24"/>
          <w:szCs w:val="24"/>
        </w:rPr>
      </w:pPr>
    </w:p>
    <w:p w:rsidR="00CC1244" w:rsidRDefault="00AC46FD" w:rsidP="009B33E2">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2781300" cy="2695575"/>
            <wp:effectExtent l="0" t="0" r="0" b="0"/>
            <wp:docPr id="16" name="Objektum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0020" cy="2695178"/>
                      <a:chOff x="764704" y="1763688"/>
                      <a:chExt cx="2780020" cy="2695178"/>
                    </a:xfrm>
                  </a:grpSpPr>
                  <a:grpSp>
                    <a:nvGrpSpPr>
                      <a:cNvPr id="5" name="Csoportba foglalás 4"/>
                      <a:cNvGrpSpPr/>
                    </a:nvGrpSpPr>
                    <a:grpSpPr>
                      <a:xfrm>
                        <a:off x="764704" y="1763688"/>
                        <a:ext cx="2780020" cy="2695178"/>
                        <a:chOff x="764704" y="1763688"/>
                        <a:chExt cx="2780020" cy="2695178"/>
                      </a:xfrm>
                    </a:grpSpPr>
                    <a:pic>
                      <a:nvPicPr>
                        <a:cNvPr id="8194" name="Picture 2"/>
                        <a:cNvPicPr>
                          <a:picLocks noChangeAspect="1" noChangeArrowheads="1"/>
                        </a:cNvPicPr>
                      </a:nvPicPr>
                      <a:blipFill>
                        <a:blip r:embed="rId27" cstate="print"/>
                        <a:srcRect/>
                        <a:stretch>
                          <a:fillRect/>
                        </a:stretch>
                      </a:blipFill>
                      <a:spPr bwMode="auto">
                        <a:xfrm>
                          <a:off x="764704" y="2411760"/>
                          <a:ext cx="2780020" cy="2047106"/>
                        </a:xfrm>
                        <a:prstGeom prst="rect">
                          <a:avLst/>
                        </a:prstGeom>
                        <a:noFill/>
                        <a:ln w="9525">
                          <a:noFill/>
                          <a:miter lim="800000"/>
                          <a:headEnd/>
                          <a:tailEnd/>
                        </a:ln>
                      </a:spPr>
                    </a:pic>
                    <a:sp>
                      <a:nvSpPr>
                        <a:cNvPr id="4" name="Szövegdoboz 3"/>
                        <a:cNvSpPr txBox="1"/>
                      </a:nvSpPr>
                      <a:spPr>
                        <a:xfrm>
                          <a:off x="764704" y="1763688"/>
                          <a:ext cx="2749471" cy="64633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dirty="0" err="1" smtClean="0">
                                <a:latin typeface="Arial" pitchFamily="34" charset="0"/>
                                <a:cs typeface="Arial" pitchFamily="34" charset="0"/>
                              </a:rPr>
                              <a:t>EtBr-festés</a:t>
                            </a:r>
                            <a:r>
                              <a:rPr lang="hu-HU" dirty="0" smtClean="0">
                                <a:latin typeface="Arial" pitchFamily="34" charset="0"/>
                                <a:cs typeface="Arial" pitchFamily="34" charset="0"/>
                              </a:rPr>
                              <a:t> vizualizációja</a:t>
                            </a:r>
                          </a:p>
                          <a:p>
                            <a:pPr algn="ctr"/>
                            <a:r>
                              <a:rPr lang="hu-HU" dirty="0" smtClean="0">
                                <a:latin typeface="Arial" pitchFamily="34" charset="0"/>
                                <a:cs typeface="Arial" pitchFamily="34" charset="0"/>
                              </a:rPr>
                              <a:t>UV-fénnyel</a:t>
                            </a:r>
                            <a:endParaRPr lang="hu-HU" dirty="0">
                              <a:latin typeface="Arial" pitchFamily="34" charset="0"/>
                              <a:cs typeface="Arial" pitchFamily="34" charset="0"/>
                            </a:endParaRPr>
                          </a:p>
                        </a:txBody>
                        <a:useSpRect/>
                      </a:txSp>
                    </a:sp>
                  </a:grpSp>
                </lc:lockedCanvas>
              </a:graphicData>
            </a:graphic>
          </wp:inline>
        </w:drawing>
      </w:r>
    </w:p>
    <w:p w:rsidR="00CC1244" w:rsidRDefault="00CC1244" w:rsidP="009B33E2">
      <w:pPr>
        <w:spacing w:after="0" w:line="240" w:lineRule="auto"/>
        <w:rPr>
          <w:rFonts w:ascii="Times New Roman" w:hAnsi="Times New Roman"/>
          <w:sz w:val="24"/>
          <w:szCs w:val="24"/>
        </w:rPr>
      </w:pPr>
    </w:p>
    <w:p w:rsidR="00CC1244" w:rsidRDefault="00CC1244" w:rsidP="009B33E2">
      <w:pPr>
        <w:spacing w:after="0" w:line="240" w:lineRule="auto"/>
        <w:rPr>
          <w:rFonts w:ascii="Times New Roman" w:hAnsi="Times New Roman"/>
          <w:sz w:val="24"/>
          <w:szCs w:val="24"/>
        </w:rPr>
      </w:pPr>
      <w:r>
        <w:rPr>
          <w:rFonts w:ascii="Times New Roman" w:hAnsi="Times New Roman"/>
          <w:sz w:val="24"/>
          <w:szCs w:val="24"/>
        </w:rPr>
        <w:t>3-16. ábra</w:t>
      </w:r>
    </w:p>
    <w:p w:rsidR="00CC1244" w:rsidRPr="009B33E2" w:rsidRDefault="00CC1244" w:rsidP="009B33E2">
      <w:pPr>
        <w:spacing w:after="0" w:line="240" w:lineRule="auto"/>
        <w:rPr>
          <w:rFonts w:ascii="Times New Roman" w:hAnsi="Times New Roman"/>
          <w:sz w:val="24"/>
          <w:szCs w:val="24"/>
        </w:rPr>
      </w:pPr>
      <w:proofErr w:type="gramStart"/>
      <w:r w:rsidRPr="009B33E2">
        <w:rPr>
          <w:rFonts w:ascii="Times New Roman" w:hAnsi="Times New Roman"/>
          <w:sz w:val="24"/>
          <w:szCs w:val="24"/>
        </w:rPr>
        <w:t>http</w:t>
      </w:r>
      <w:proofErr w:type="gramEnd"/>
      <w:r w:rsidRPr="009B33E2">
        <w:rPr>
          <w:rFonts w:ascii="Times New Roman" w:hAnsi="Times New Roman"/>
          <w:sz w:val="24"/>
          <w:szCs w:val="24"/>
        </w:rPr>
        <w:t xml:space="preserve">://www.musee-afrappier.qc.ca/images/site/large/gel-agarose-adn-nicole-catellier.jpg </w:t>
      </w:r>
    </w:p>
    <w:p w:rsidR="00CC1244" w:rsidRDefault="00CC1244" w:rsidP="009B33E2">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8357A1">
      <w:pPr>
        <w:spacing w:after="0" w:line="240" w:lineRule="auto"/>
        <w:rPr>
          <w:rFonts w:ascii="Times New Roman" w:hAnsi="Times New Roman"/>
          <w:sz w:val="24"/>
          <w:szCs w:val="24"/>
        </w:rPr>
      </w:pPr>
    </w:p>
    <w:p w:rsidR="00CC1244" w:rsidRPr="00252E72" w:rsidRDefault="00CC1244" w:rsidP="002F5C47">
      <w:pPr>
        <w:spacing w:before="360" w:after="120" w:line="240" w:lineRule="auto"/>
        <w:rPr>
          <w:rFonts w:ascii="Times New Roman" w:hAnsi="Times New Roman"/>
          <w:b/>
          <w:sz w:val="28"/>
          <w:szCs w:val="28"/>
        </w:rPr>
      </w:pPr>
      <w:r w:rsidRPr="00252E72">
        <w:rPr>
          <w:rFonts w:ascii="Times New Roman" w:hAnsi="Times New Roman"/>
          <w:b/>
          <w:sz w:val="28"/>
          <w:szCs w:val="28"/>
        </w:rPr>
        <w:t>3.4</w:t>
      </w:r>
      <w:r>
        <w:rPr>
          <w:rFonts w:ascii="Times New Roman" w:hAnsi="Times New Roman"/>
          <w:b/>
          <w:sz w:val="28"/>
          <w:szCs w:val="28"/>
        </w:rPr>
        <w:t xml:space="preserve">.2. Pulzáló erőterű </w:t>
      </w:r>
      <w:proofErr w:type="spellStart"/>
      <w:r w:rsidRPr="00252E72">
        <w:rPr>
          <w:rFonts w:ascii="Times New Roman" w:hAnsi="Times New Roman"/>
          <w:b/>
          <w:sz w:val="28"/>
          <w:szCs w:val="28"/>
        </w:rPr>
        <w:t>gélelektroforézis</w:t>
      </w:r>
      <w:proofErr w:type="spellEnd"/>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sidRPr="009A7FA0">
        <w:rPr>
          <w:rFonts w:ascii="Times New Roman" w:hAnsi="Times New Roman"/>
          <w:b/>
          <w:sz w:val="24"/>
          <w:szCs w:val="24"/>
        </w:rPr>
        <w:t xml:space="preserve">Nagyobb </w:t>
      </w:r>
      <w:proofErr w:type="spellStart"/>
      <w:r w:rsidRPr="009A7FA0">
        <w:rPr>
          <w:rFonts w:ascii="Times New Roman" w:hAnsi="Times New Roman"/>
          <w:b/>
          <w:sz w:val="24"/>
          <w:szCs w:val="24"/>
        </w:rPr>
        <w:t>DNS-fragmentek</w:t>
      </w:r>
      <w:proofErr w:type="spellEnd"/>
      <w:r>
        <w:rPr>
          <w:rFonts w:ascii="Times New Roman" w:hAnsi="Times New Roman"/>
          <w:sz w:val="24"/>
          <w:szCs w:val="24"/>
        </w:rPr>
        <w:t xml:space="preserve"> elválasztása is megvalósítható </w:t>
      </w:r>
      <w:proofErr w:type="spellStart"/>
      <w:r>
        <w:rPr>
          <w:rFonts w:ascii="Times New Roman" w:hAnsi="Times New Roman"/>
          <w:sz w:val="24"/>
          <w:szCs w:val="24"/>
        </w:rPr>
        <w:t>agaróz</w:t>
      </w:r>
      <w:proofErr w:type="spellEnd"/>
      <w:r w:rsidR="00257C89">
        <w:rPr>
          <w:rFonts w:ascii="Times New Roman" w:hAnsi="Times New Roman"/>
          <w:sz w:val="24"/>
          <w:szCs w:val="24"/>
        </w:rPr>
        <w:t xml:space="preserve"> </w:t>
      </w:r>
      <w:proofErr w:type="spellStart"/>
      <w:r w:rsidR="00257C89">
        <w:rPr>
          <w:rFonts w:ascii="Times New Roman" w:hAnsi="Times New Roman"/>
          <w:sz w:val="24"/>
          <w:szCs w:val="24"/>
        </w:rPr>
        <w:t>gél</w:t>
      </w:r>
      <w:r>
        <w:rPr>
          <w:rFonts w:ascii="Times New Roman" w:hAnsi="Times New Roman"/>
          <w:sz w:val="24"/>
          <w:szCs w:val="24"/>
        </w:rPr>
        <w:t>elektroforézissel</w:t>
      </w:r>
      <w:proofErr w:type="spellEnd"/>
      <w:r>
        <w:rPr>
          <w:rFonts w:ascii="Times New Roman" w:hAnsi="Times New Roman"/>
          <w:sz w:val="24"/>
          <w:szCs w:val="24"/>
        </w:rPr>
        <w:t xml:space="preserve">. Ehhez azonban az szükséges, hogy a DNS-darabok </w:t>
      </w:r>
      <w:r w:rsidRPr="009A7FA0">
        <w:rPr>
          <w:rFonts w:ascii="Times New Roman" w:hAnsi="Times New Roman"/>
          <w:b/>
          <w:sz w:val="24"/>
          <w:szCs w:val="24"/>
        </w:rPr>
        <w:t>ide-oda mozgatásával</w:t>
      </w:r>
      <w:r>
        <w:rPr>
          <w:rFonts w:ascii="Times New Roman" w:hAnsi="Times New Roman"/>
          <w:sz w:val="24"/>
          <w:szCs w:val="24"/>
        </w:rPr>
        <w:t xml:space="preserve"> elősegítsük a térhálón történő átjutásukat. Ezt úgy oldjuk meg, hogy az elektromos erőtér pozitív pólusa nem mindig a gél alja felé húzza a nukleinsavat, hanem időről időre más irányba is. Ehhez speciális </w:t>
      </w:r>
      <w:proofErr w:type="spellStart"/>
      <w:r>
        <w:rPr>
          <w:rFonts w:ascii="Times New Roman" w:hAnsi="Times New Roman"/>
          <w:sz w:val="24"/>
          <w:szCs w:val="24"/>
        </w:rPr>
        <w:t>elektroforézis</w:t>
      </w:r>
      <w:proofErr w:type="spellEnd"/>
      <w:r w:rsidR="00257C89">
        <w:rPr>
          <w:rFonts w:ascii="Times New Roman" w:hAnsi="Times New Roman"/>
          <w:sz w:val="24"/>
          <w:szCs w:val="24"/>
        </w:rPr>
        <w:t xml:space="preserve"> </w:t>
      </w:r>
      <w:r>
        <w:rPr>
          <w:rFonts w:ascii="Times New Roman" w:hAnsi="Times New Roman"/>
          <w:sz w:val="24"/>
          <w:szCs w:val="24"/>
        </w:rPr>
        <w:t>készülék szükséges. Többfajta is ismeretes, a legismertebbek nem lefelé (a gél alja felé), hanem felváltva, bizonyos szögben jobbra-balra rángatják a DNS-t. Ennek a rángatásnak az eredője egy lefelé irányuló futtatás (3-17. ábra).</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lastRenderedPageBreak/>
        <w:drawing>
          <wp:inline distT="0" distB="0" distL="0" distR="0">
            <wp:extent cx="4906899" cy="2819400"/>
            <wp:effectExtent l="6096" t="0" r="1905" b="0"/>
            <wp:docPr id="17" name="Objektum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05375" cy="2872730"/>
                      <a:chOff x="908720" y="539552"/>
                      <a:chExt cx="4905375" cy="2872730"/>
                    </a:xfrm>
                  </a:grpSpPr>
                  <a:grpSp>
                    <a:nvGrpSpPr>
                      <a:cNvPr id="12" name="Csoportba foglalás 11"/>
                      <a:cNvGrpSpPr/>
                    </a:nvGrpSpPr>
                    <a:grpSpPr>
                      <a:xfrm>
                        <a:off x="908720" y="539552"/>
                        <a:ext cx="4905375" cy="2872730"/>
                        <a:chOff x="908720" y="539552"/>
                        <a:chExt cx="4905375" cy="2872730"/>
                      </a:xfrm>
                    </a:grpSpPr>
                    <a:pic>
                      <a:nvPicPr>
                        <a:cNvPr id="9218" name="Picture 2"/>
                        <a:cNvPicPr>
                          <a:picLocks noChangeAspect="1" noChangeArrowheads="1"/>
                        </a:cNvPicPr>
                      </a:nvPicPr>
                      <a:blipFill>
                        <a:blip r:embed="rId28" cstate="print"/>
                        <a:srcRect/>
                        <a:stretch>
                          <a:fillRect/>
                        </a:stretch>
                      </a:blipFill>
                      <a:spPr bwMode="auto">
                        <a:xfrm>
                          <a:off x="908720" y="1269157"/>
                          <a:ext cx="4905375" cy="2143125"/>
                        </a:xfrm>
                        <a:prstGeom prst="rect">
                          <a:avLst/>
                        </a:prstGeom>
                        <a:noFill/>
                        <a:ln w="9525">
                          <a:noFill/>
                          <a:miter lim="800000"/>
                          <a:headEnd/>
                          <a:tailEnd/>
                        </a:ln>
                      </a:spPr>
                    </a:pic>
                    <a:sp>
                      <a:nvSpPr>
                        <a:cNvPr id="3" name="Szövegdoboz 2"/>
                        <a:cNvSpPr txBox="1"/>
                      </a:nvSpPr>
                      <a:spPr>
                        <a:xfrm>
                          <a:off x="3678560" y="2032248"/>
                          <a:ext cx="52450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festés</a:t>
                            </a:r>
                            <a:endParaRPr lang="hu-HU" sz="1000" dirty="0">
                              <a:latin typeface="Arial" pitchFamily="34" charset="0"/>
                              <a:cs typeface="Arial" pitchFamily="34" charset="0"/>
                            </a:endParaRPr>
                          </a:p>
                        </a:txBody>
                        <a:useSpRect/>
                      </a:txSp>
                    </a:sp>
                    <a:sp>
                      <a:nvSpPr>
                        <a:cNvPr id="4" name="Szövegdoboz 3"/>
                        <a:cNvSpPr txBox="1"/>
                      </a:nvSpPr>
                      <a:spPr>
                        <a:xfrm>
                          <a:off x="4475212" y="1043608"/>
                          <a:ext cx="56137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minták</a:t>
                            </a:r>
                            <a:endParaRPr lang="hu-HU" sz="1000" dirty="0">
                              <a:latin typeface="Arial" pitchFamily="34" charset="0"/>
                              <a:cs typeface="Arial" pitchFamily="34" charset="0"/>
                            </a:endParaRPr>
                          </a:p>
                        </a:txBody>
                        <a:useSpRect/>
                      </a:txSp>
                    </a:sp>
                    <a:cxnSp>
                      <a:nvCxnSpPr>
                        <a:cNvPr id="6" name="Egyenes összekötő nyíllal 5"/>
                        <a:cNvCxnSpPr/>
                      </a:nvCxnSpPr>
                      <a:spPr>
                        <a:xfrm flipH="1">
                          <a:off x="4515249" y="1270248"/>
                          <a:ext cx="94851" cy="28150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Egyenes összekötő nyíllal 6"/>
                        <a:cNvCxnSpPr/>
                      </a:nvCxnSpPr>
                      <a:spPr>
                        <a:xfrm>
                          <a:off x="4751835" y="1273299"/>
                          <a:ext cx="10665" cy="29222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 name="Egyenes összekötő nyíllal 7"/>
                        <a:cNvCxnSpPr/>
                      </a:nvCxnSpPr>
                      <a:spPr>
                        <a:xfrm>
                          <a:off x="4888632" y="1275531"/>
                          <a:ext cx="107802" cy="291083"/>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4" name="Szövegdoboz 13"/>
                        <a:cNvSpPr txBox="1"/>
                      </a:nvSpPr>
                      <a:spPr>
                        <a:xfrm>
                          <a:off x="5062761" y="1139130"/>
                          <a:ext cx="498855"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Arial" pitchFamily="34" charset="0"/>
                                <a:cs typeface="Arial" pitchFamily="34" charset="0"/>
                              </a:rPr>
                              <a:t>DNS-</a:t>
                            </a:r>
                          </a:p>
                          <a:p>
                            <a:r>
                              <a:rPr lang="hu-HU" sz="1000" dirty="0" smtClean="0">
                                <a:latin typeface="Arial" pitchFamily="34" charset="0"/>
                                <a:cs typeface="Arial" pitchFamily="34" charset="0"/>
                              </a:rPr>
                              <a:t>létra</a:t>
                            </a:r>
                            <a:endParaRPr lang="hu-HU" sz="1000" dirty="0">
                              <a:latin typeface="Arial" pitchFamily="34" charset="0"/>
                              <a:cs typeface="Arial" pitchFamily="34" charset="0"/>
                            </a:endParaRPr>
                          </a:p>
                        </a:txBody>
                        <a:useSpRect/>
                      </a:txSp>
                    </a:sp>
                    <a:sp>
                      <a:nvSpPr>
                        <a:cNvPr id="11" name="Szövegdoboz 10"/>
                        <a:cNvSpPr txBox="1"/>
                      </a:nvSpPr>
                      <a:spPr>
                        <a:xfrm>
                          <a:off x="1556792" y="539552"/>
                          <a:ext cx="3480440"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Pulzáló erőterű </a:t>
                            </a:r>
                            <a:r>
                              <a:rPr lang="hu-HU" dirty="0" err="1" smtClean="0">
                                <a:latin typeface="Arial" pitchFamily="34" charset="0"/>
                                <a:cs typeface="Arial" pitchFamily="34" charset="0"/>
                              </a:rPr>
                              <a:t>gélelektroforézis</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3-16. ábra</w:t>
      </w:r>
    </w:p>
    <w:p w:rsidR="00CC1244" w:rsidRPr="002F55D9" w:rsidRDefault="00CC1244" w:rsidP="002F55D9">
      <w:pPr>
        <w:spacing w:after="0" w:line="240" w:lineRule="auto"/>
        <w:rPr>
          <w:rFonts w:ascii="Times New Roman" w:hAnsi="Times New Roman"/>
          <w:sz w:val="24"/>
          <w:szCs w:val="24"/>
        </w:rPr>
      </w:pPr>
      <w:r w:rsidRPr="002F55D9">
        <w:rPr>
          <w:rFonts w:ascii="Times New Roman" w:hAnsi="Times New Roman"/>
          <w:sz w:val="24"/>
          <w:szCs w:val="24"/>
        </w:rPr>
        <w:t xml:space="preserve">https://lh3.googleusercontent.com/-70aOb5sik9M/ShOg05PUyII/AAAAAAAABuA/d0IIlC_4XKY/AMG410b.jpg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2013.08.22.</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p>
    <w:p w:rsidR="00CC1244" w:rsidRPr="00252E72" w:rsidRDefault="00CC1244" w:rsidP="00226045">
      <w:pPr>
        <w:spacing w:before="360" w:after="120" w:line="240" w:lineRule="auto"/>
        <w:rPr>
          <w:rFonts w:ascii="Times New Roman" w:hAnsi="Times New Roman"/>
          <w:b/>
          <w:sz w:val="28"/>
          <w:szCs w:val="28"/>
        </w:rPr>
      </w:pPr>
      <w:r w:rsidRPr="00252E72">
        <w:rPr>
          <w:rFonts w:ascii="Times New Roman" w:hAnsi="Times New Roman"/>
          <w:b/>
          <w:sz w:val="28"/>
          <w:szCs w:val="28"/>
        </w:rPr>
        <w:t>3.4</w:t>
      </w:r>
      <w:r>
        <w:rPr>
          <w:rFonts w:ascii="Times New Roman" w:hAnsi="Times New Roman"/>
          <w:b/>
          <w:sz w:val="28"/>
          <w:szCs w:val="28"/>
        </w:rPr>
        <w:t xml:space="preserve">.3. </w:t>
      </w:r>
      <w:proofErr w:type="spellStart"/>
      <w:r>
        <w:rPr>
          <w:rFonts w:ascii="Times New Roman" w:hAnsi="Times New Roman"/>
          <w:b/>
          <w:sz w:val="28"/>
          <w:szCs w:val="28"/>
        </w:rPr>
        <w:t>Poliakrilamid</w:t>
      </w:r>
      <w:proofErr w:type="spellEnd"/>
      <w:r>
        <w:rPr>
          <w:rFonts w:ascii="Times New Roman" w:hAnsi="Times New Roman"/>
          <w:b/>
          <w:sz w:val="28"/>
          <w:szCs w:val="28"/>
        </w:rPr>
        <w:t xml:space="preserve"> </w:t>
      </w:r>
      <w:proofErr w:type="spellStart"/>
      <w:r>
        <w:rPr>
          <w:rFonts w:ascii="Times New Roman" w:hAnsi="Times New Roman"/>
          <w:b/>
          <w:sz w:val="28"/>
          <w:szCs w:val="28"/>
        </w:rPr>
        <w:t>gélelektroforézis</w:t>
      </w:r>
      <w:proofErr w:type="spellEnd"/>
      <w:r>
        <w:rPr>
          <w:rFonts w:ascii="Times New Roman" w:hAnsi="Times New Roman"/>
          <w:b/>
          <w:sz w:val="28"/>
          <w:szCs w:val="28"/>
        </w:rPr>
        <w:t xml:space="preserve"> (PAGE)</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Az </w:t>
      </w:r>
      <w:proofErr w:type="spellStart"/>
      <w:r w:rsidRPr="009A7FA0">
        <w:rPr>
          <w:rFonts w:ascii="Times New Roman" w:hAnsi="Times New Roman"/>
          <w:b/>
          <w:sz w:val="24"/>
          <w:szCs w:val="24"/>
        </w:rPr>
        <w:t>akrilamid</w:t>
      </w:r>
      <w:proofErr w:type="spellEnd"/>
      <w:r>
        <w:rPr>
          <w:rFonts w:ascii="Times New Roman" w:hAnsi="Times New Roman"/>
          <w:sz w:val="24"/>
          <w:szCs w:val="24"/>
        </w:rPr>
        <w:t xml:space="preserve"> (3-18. ábra) kettős kötésének köszönhetően képes polimerizálódni, hosszú láncok képződhetnek. Ha N</w:t>
      </w:r>
      <w:proofErr w:type="gramStart"/>
      <w:r>
        <w:rPr>
          <w:rFonts w:ascii="Times New Roman" w:hAnsi="Times New Roman"/>
          <w:sz w:val="24"/>
          <w:szCs w:val="24"/>
        </w:rPr>
        <w:t>,</w:t>
      </w:r>
      <w:proofErr w:type="spellStart"/>
      <w:r>
        <w:rPr>
          <w:rFonts w:ascii="Times New Roman" w:hAnsi="Times New Roman"/>
          <w:sz w:val="24"/>
          <w:szCs w:val="24"/>
        </w:rPr>
        <w:t>N</w:t>
      </w:r>
      <w:proofErr w:type="gramEnd"/>
      <w:r>
        <w:rPr>
          <w:rFonts w:ascii="Times New Roman" w:hAnsi="Times New Roman"/>
          <w:sz w:val="24"/>
          <w:szCs w:val="24"/>
        </w:rPr>
        <w:t>’-metilén-biszakrilamiddal</w:t>
      </w:r>
      <w:proofErr w:type="spellEnd"/>
      <w:r>
        <w:rPr>
          <w:rFonts w:ascii="Times New Roman" w:hAnsi="Times New Roman"/>
          <w:sz w:val="24"/>
          <w:szCs w:val="24"/>
        </w:rPr>
        <w:t xml:space="preserve"> (</w:t>
      </w:r>
      <w:proofErr w:type="spellStart"/>
      <w:r w:rsidRPr="00997BD2">
        <w:rPr>
          <w:rFonts w:ascii="Times New Roman" w:hAnsi="Times New Roman"/>
          <w:b/>
          <w:sz w:val="24"/>
          <w:szCs w:val="24"/>
        </w:rPr>
        <w:t>biszakrilamid</w:t>
      </w:r>
      <w:proofErr w:type="spellEnd"/>
      <w:r>
        <w:rPr>
          <w:rFonts w:ascii="Times New Roman" w:hAnsi="Times New Roman"/>
          <w:sz w:val="24"/>
          <w:szCs w:val="24"/>
        </w:rPr>
        <w:t xml:space="preserve">, </w:t>
      </w:r>
      <w:proofErr w:type="spellStart"/>
      <w:r>
        <w:rPr>
          <w:rFonts w:ascii="Times New Roman" w:hAnsi="Times New Roman"/>
          <w:sz w:val="24"/>
          <w:szCs w:val="24"/>
        </w:rPr>
        <w:t>bisz</w:t>
      </w:r>
      <w:proofErr w:type="spellEnd"/>
      <w:r>
        <w:rPr>
          <w:rFonts w:ascii="Times New Roman" w:hAnsi="Times New Roman"/>
          <w:sz w:val="24"/>
          <w:szCs w:val="24"/>
        </w:rPr>
        <w:t xml:space="preserve">) együtt polimerizálódik, az két szomszédos láncba is beépülhet, összekötve azokat. Így egy </w:t>
      </w:r>
      <w:r w:rsidRPr="009A7FA0">
        <w:rPr>
          <w:rFonts w:ascii="Times New Roman" w:hAnsi="Times New Roman"/>
          <w:b/>
          <w:sz w:val="24"/>
          <w:szCs w:val="24"/>
        </w:rPr>
        <w:t>térhálós szerkezet</w:t>
      </w:r>
      <w:r>
        <w:rPr>
          <w:rFonts w:ascii="Times New Roman" w:hAnsi="Times New Roman"/>
          <w:sz w:val="24"/>
          <w:szCs w:val="24"/>
        </w:rPr>
        <w:t xml:space="preserve"> alakulhat ki, mely hidrofil tulajdonsága miatt </w:t>
      </w:r>
      <w:proofErr w:type="spellStart"/>
      <w:r>
        <w:rPr>
          <w:rFonts w:ascii="Times New Roman" w:hAnsi="Times New Roman"/>
          <w:sz w:val="24"/>
          <w:szCs w:val="24"/>
        </w:rPr>
        <w:t>gélképző</w:t>
      </w:r>
      <w:proofErr w:type="spellEnd"/>
      <w:r>
        <w:rPr>
          <w:rFonts w:ascii="Times New Roman" w:hAnsi="Times New Roman"/>
          <w:sz w:val="24"/>
          <w:szCs w:val="24"/>
        </w:rPr>
        <w:t xml:space="preserve"> anyag. Ez a térháló kovalensen kötött, melegítésre sem olvad meg. A térháló sűrűségét megszabja az oldott </w:t>
      </w:r>
      <w:proofErr w:type="spellStart"/>
      <w:r>
        <w:rPr>
          <w:rFonts w:ascii="Times New Roman" w:hAnsi="Times New Roman"/>
          <w:sz w:val="24"/>
          <w:szCs w:val="24"/>
        </w:rPr>
        <w:t>akrilamid</w:t>
      </w:r>
      <w:proofErr w:type="spellEnd"/>
      <w:r>
        <w:rPr>
          <w:rFonts w:ascii="Times New Roman" w:hAnsi="Times New Roman"/>
          <w:sz w:val="24"/>
          <w:szCs w:val="24"/>
        </w:rPr>
        <w:t xml:space="preserve"> koncentrációja és az </w:t>
      </w:r>
      <w:proofErr w:type="spellStart"/>
      <w:r>
        <w:rPr>
          <w:rFonts w:ascii="Times New Roman" w:hAnsi="Times New Roman"/>
          <w:sz w:val="24"/>
          <w:szCs w:val="24"/>
        </w:rPr>
        <w:t>akrilamid</w:t>
      </w:r>
      <w:proofErr w:type="spellEnd"/>
      <w:r>
        <w:rPr>
          <w:rFonts w:ascii="Times New Roman" w:hAnsi="Times New Roman"/>
          <w:sz w:val="24"/>
          <w:szCs w:val="24"/>
        </w:rPr>
        <w:t>/</w:t>
      </w:r>
      <w:proofErr w:type="spellStart"/>
      <w:r>
        <w:rPr>
          <w:rFonts w:ascii="Times New Roman" w:hAnsi="Times New Roman"/>
          <w:sz w:val="24"/>
          <w:szCs w:val="24"/>
        </w:rPr>
        <w:t>biszakrilamid</w:t>
      </w:r>
      <w:proofErr w:type="spellEnd"/>
      <w:r>
        <w:rPr>
          <w:rFonts w:ascii="Times New Roman" w:hAnsi="Times New Roman"/>
          <w:sz w:val="24"/>
          <w:szCs w:val="24"/>
        </w:rPr>
        <w:t xml:space="preserve"> aránya (3-19. ábra).</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1603629" cy="1390650"/>
            <wp:effectExtent l="6096" t="0" r="0" b="0"/>
            <wp:docPr id="18" name="Objektum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04078" cy="1408230"/>
                      <a:chOff x="908720" y="827584"/>
                      <a:chExt cx="1604078" cy="1408230"/>
                    </a:xfrm>
                  </a:grpSpPr>
                  <a:grpSp>
                    <a:nvGrpSpPr>
                      <a:cNvPr id="4" name="Csoportba foglalás 3"/>
                      <a:cNvGrpSpPr/>
                    </a:nvGrpSpPr>
                    <a:grpSpPr>
                      <a:xfrm>
                        <a:off x="908720" y="827584"/>
                        <a:ext cx="1604078" cy="1408230"/>
                        <a:chOff x="908720" y="827584"/>
                        <a:chExt cx="1604078" cy="1408230"/>
                      </a:xfrm>
                    </a:grpSpPr>
                    <a:pic>
                      <a:nvPicPr>
                        <a:cNvPr id="10242" name="Picture 2"/>
                        <a:cNvPicPr>
                          <a:picLocks noChangeAspect="1" noChangeArrowheads="1"/>
                        </a:cNvPicPr>
                      </a:nvPicPr>
                      <a:blipFill>
                        <a:blip r:embed="rId29" cstate="print"/>
                        <a:srcRect/>
                        <a:stretch>
                          <a:fillRect/>
                        </a:stretch>
                      </a:blipFill>
                      <a:spPr bwMode="auto">
                        <a:xfrm>
                          <a:off x="908720" y="1259632"/>
                          <a:ext cx="1604078" cy="976182"/>
                        </a:xfrm>
                        <a:prstGeom prst="rect">
                          <a:avLst/>
                        </a:prstGeom>
                        <a:noFill/>
                        <a:ln w="9525">
                          <a:noFill/>
                          <a:miter lim="800000"/>
                          <a:headEnd/>
                          <a:tailEnd/>
                        </a:ln>
                      </a:spPr>
                    </a:pic>
                    <a:sp>
                      <a:nvSpPr>
                        <a:cNvPr id="3" name="Szövegdoboz 2"/>
                        <a:cNvSpPr txBox="1"/>
                      </a:nvSpPr>
                      <a:spPr>
                        <a:xfrm>
                          <a:off x="1124744" y="827584"/>
                          <a:ext cx="1120820"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err="1" smtClean="0">
                                <a:latin typeface="Arial" pitchFamily="34" charset="0"/>
                                <a:cs typeface="Arial" pitchFamily="34" charset="0"/>
                              </a:rPr>
                              <a:t>A</a:t>
                            </a:r>
                            <a:r>
                              <a:rPr lang="hu-HU" sz="1600" b="1" dirty="0" err="1" smtClean="0">
                                <a:latin typeface="Arial" pitchFamily="34" charset="0"/>
                                <a:cs typeface="Arial" pitchFamily="34" charset="0"/>
                              </a:rPr>
                              <a:t>krilamid</a:t>
                            </a:r>
                            <a:endParaRPr lang="hu-HU" sz="1600" b="1"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3-18. ábra</w:t>
      </w:r>
    </w:p>
    <w:p w:rsidR="00CC1244" w:rsidRDefault="00CC1244" w:rsidP="008357A1">
      <w:pPr>
        <w:spacing w:after="0" w:line="240" w:lineRule="auto"/>
        <w:rPr>
          <w:rFonts w:ascii="Times New Roman" w:hAnsi="Times New Roman"/>
          <w:sz w:val="24"/>
          <w:szCs w:val="24"/>
        </w:rPr>
      </w:pPr>
    </w:p>
    <w:p w:rsidR="00CC1244" w:rsidRDefault="00257C89" w:rsidP="008357A1">
      <w:pPr>
        <w:spacing w:after="0" w:line="240" w:lineRule="auto"/>
        <w:rPr>
          <w:rFonts w:ascii="Times New Roman" w:hAnsi="Times New Roman"/>
          <w:sz w:val="24"/>
          <w:szCs w:val="24"/>
        </w:rPr>
      </w:pPr>
      <w:r w:rsidRPr="00257C89">
        <w:rPr>
          <w:rFonts w:ascii="Times New Roman" w:hAnsi="Times New Roman"/>
          <w:noProof/>
          <w:sz w:val="24"/>
          <w:szCs w:val="24"/>
          <w:lang w:eastAsia="hu-HU"/>
        </w:rPr>
        <w:lastRenderedPageBreak/>
        <w:drawing>
          <wp:inline distT="0" distB="0" distL="0" distR="0">
            <wp:extent cx="3971926" cy="5307106"/>
            <wp:effectExtent l="19050" t="0" r="9524" b="0"/>
            <wp:docPr id="31" name="Objektum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71926" cy="5307106"/>
                      <a:chOff x="1340768" y="1907704"/>
                      <a:chExt cx="3971926" cy="5307106"/>
                    </a:xfrm>
                  </a:grpSpPr>
                  <a:grpSp>
                    <a:nvGrpSpPr>
                      <a:cNvPr id="17" name="Csoportba foglalás 16"/>
                      <a:cNvGrpSpPr/>
                    </a:nvGrpSpPr>
                    <a:grpSpPr>
                      <a:xfrm>
                        <a:off x="1340768" y="1907704"/>
                        <a:ext cx="3971926" cy="5307106"/>
                        <a:chOff x="1340768" y="1907704"/>
                        <a:chExt cx="3971926" cy="5307106"/>
                      </a:xfrm>
                    </a:grpSpPr>
                    <a:pic>
                      <a:nvPicPr>
                        <a:cNvPr id="11266" name="Picture 2"/>
                        <a:cNvPicPr>
                          <a:picLocks noChangeAspect="1" noChangeArrowheads="1"/>
                        </a:cNvPicPr>
                      </a:nvPicPr>
                      <a:blipFill>
                        <a:blip r:embed="rId30" cstate="print"/>
                        <a:srcRect/>
                        <a:stretch>
                          <a:fillRect/>
                        </a:stretch>
                      </a:blipFill>
                      <a:spPr bwMode="auto">
                        <a:xfrm>
                          <a:off x="1772816" y="2699792"/>
                          <a:ext cx="3212976" cy="651669"/>
                        </a:xfrm>
                        <a:prstGeom prst="rect">
                          <a:avLst/>
                        </a:prstGeom>
                        <a:noFill/>
                        <a:ln w="9525">
                          <a:noFill/>
                          <a:miter lim="800000"/>
                          <a:headEnd/>
                          <a:tailEnd/>
                        </a:ln>
                      </a:spPr>
                    </a:pic>
                    <a:pic>
                      <a:nvPicPr>
                        <a:cNvPr id="11267" name="Picture 3"/>
                        <a:cNvPicPr>
                          <a:picLocks noChangeAspect="1" noChangeArrowheads="1"/>
                        </a:cNvPicPr>
                      </a:nvPicPr>
                      <a:blipFill>
                        <a:blip r:embed="rId31" cstate="print"/>
                        <a:srcRect/>
                        <a:stretch>
                          <a:fillRect/>
                        </a:stretch>
                      </a:blipFill>
                      <a:spPr bwMode="auto">
                        <a:xfrm>
                          <a:off x="1340768" y="4067944"/>
                          <a:ext cx="3971926" cy="2709863"/>
                        </a:xfrm>
                        <a:prstGeom prst="rect">
                          <a:avLst/>
                        </a:prstGeom>
                        <a:noFill/>
                        <a:ln w="9525">
                          <a:noFill/>
                          <a:miter lim="800000"/>
                          <a:headEnd/>
                          <a:tailEnd/>
                        </a:ln>
                      </a:spPr>
                    </a:pic>
                    <a:sp>
                      <a:nvSpPr>
                        <a:cNvPr id="4" name="Szövegdoboz 3"/>
                        <a:cNvSpPr txBox="1"/>
                      </a:nvSpPr>
                      <a:spPr>
                        <a:xfrm>
                          <a:off x="1422995" y="3995911"/>
                          <a:ext cx="489236"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akril-</a:t>
                            </a:r>
                          </a:p>
                          <a:p>
                            <a:r>
                              <a:rPr lang="hu-HU" sz="1000" b="1" dirty="0" smtClean="0">
                                <a:latin typeface="Arial" pitchFamily="34" charset="0"/>
                                <a:cs typeface="Arial" pitchFamily="34" charset="0"/>
                              </a:rPr>
                              <a:t>amid</a:t>
                            </a:r>
                            <a:endParaRPr lang="hu-HU" sz="1000" b="1" dirty="0">
                              <a:latin typeface="Arial" pitchFamily="34" charset="0"/>
                              <a:cs typeface="Arial" pitchFamily="34" charset="0"/>
                            </a:endParaRPr>
                          </a:p>
                        </a:txBody>
                        <a:useSpRect/>
                      </a:txSp>
                    </a:sp>
                    <a:sp>
                      <a:nvSpPr>
                        <a:cNvPr id="5" name="Szövegdoboz 4"/>
                        <a:cNvSpPr txBox="1"/>
                      </a:nvSpPr>
                      <a:spPr>
                        <a:xfrm rot="5400000">
                          <a:off x="2042415" y="5406008"/>
                          <a:ext cx="1035861"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bisz-akrilamid</a:t>
                            </a:r>
                            <a:endParaRPr lang="hu-HU" sz="1000" b="1" dirty="0">
                              <a:latin typeface="Arial" pitchFamily="34" charset="0"/>
                              <a:cs typeface="Arial" pitchFamily="34" charset="0"/>
                            </a:endParaRPr>
                          </a:p>
                        </a:txBody>
                        <a:useSpRect/>
                      </a:txSp>
                    </a:sp>
                    <a:sp>
                      <a:nvSpPr>
                        <a:cNvPr id="6" name="Szövegdoboz 5"/>
                        <a:cNvSpPr txBox="1"/>
                      </a:nvSpPr>
                      <a:spPr>
                        <a:xfrm rot="16200000">
                          <a:off x="3328662" y="5422404"/>
                          <a:ext cx="1035861"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bisz-akrilamid</a:t>
                            </a:r>
                            <a:endParaRPr lang="hu-HU" sz="1000" b="1" dirty="0">
                              <a:latin typeface="Arial" pitchFamily="34" charset="0"/>
                              <a:cs typeface="Arial" pitchFamily="34" charset="0"/>
                            </a:endParaRPr>
                          </a:p>
                        </a:txBody>
                        <a:useSpRect/>
                      </a:txSp>
                    </a:sp>
                    <a:sp>
                      <a:nvSpPr>
                        <a:cNvPr id="7" name="Szövegdoboz 6"/>
                        <a:cNvSpPr txBox="1"/>
                      </a:nvSpPr>
                      <a:spPr>
                        <a:xfrm>
                          <a:off x="1844824" y="2411760"/>
                          <a:ext cx="74411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akrilamid</a:t>
                            </a:r>
                            <a:endParaRPr lang="hu-HU" sz="1000" b="1" dirty="0">
                              <a:latin typeface="Arial" pitchFamily="34" charset="0"/>
                              <a:cs typeface="Arial" pitchFamily="34" charset="0"/>
                            </a:endParaRPr>
                          </a:p>
                        </a:txBody>
                        <a:useSpRect/>
                      </a:txSp>
                    </a:sp>
                    <a:sp>
                      <a:nvSpPr>
                        <a:cNvPr id="8" name="Szövegdoboz 7"/>
                        <a:cNvSpPr txBox="1"/>
                      </a:nvSpPr>
                      <a:spPr>
                        <a:xfrm>
                          <a:off x="3573016" y="2411760"/>
                          <a:ext cx="1035861"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bisz-akrilamid</a:t>
                            </a:r>
                            <a:endParaRPr lang="hu-HU" sz="1000" b="1" dirty="0">
                              <a:latin typeface="Arial" pitchFamily="34" charset="0"/>
                              <a:cs typeface="Arial" pitchFamily="34" charset="0"/>
                            </a:endParaRPr>
                          </a:p>
                        </a:txBody>
                        <a:useSpRect/>
                      </a:txSp>
                    </a:sp>
                    <a:sp>
                      <a:nvSpPr>
                        <a:cNvPr id="11" name="Lefelé nyíl 10"/>
                        <a:cNvSpPr/>
                      </a:nvSpPr>
                      <a:spPr>
                        <a:xfrm>
                          <a:off x="2276872" y="3419872"/>
                          <a:ext cx="1944216" cy="576064"/>
                        </a:xfrm>
                        <a:prstGeom prst="downArrow">
                          <a:avLst/>
                        </a:prstGeom>
                        <a:noFill/>
                        <a:ln w="19050">
                          <a:solidFill>
                            <a:schemeClr val="tx1"/>
                          </a:solidFill>
                        </a:ln>
                      </a:spPr>
                      <a:txSp>
                        <a:txBody>
                          <a:bodyPr rtlCol="0" anchor="ctr"/>
                          <a:lstStyle>
                            <a:defPPr>
                              <a:defRPr lang="hu-H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hu-H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Szövegdoboz 11"/>
                        <a:cNvSpPr txBox="1"/>
                      </a:nvSpPr>
                      <a:spPr>
                        <a:xfrm>
                          <a:off x="2766070" y="3486150"/>
                          <a:ext cx="1000595"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polimerizáció</a:t>
                            </a:r>
                            <a:endParaRPr lang="hu-HU" sz="1000" b="1" dirty="0">
                              <a:latin typeface="Arial" pitchFamily="34" charset="0"/>
                              <a:cs typeface="Arial" pitchFamily="34" charset="0"/>
                            </a:endParaRPr>
                          </a:p>
                        </a:txBody>
                        <a:useSpRect/>
                      </a:txSp>
                    </a:sp>
                    <a:sp>
                      <a:nvSpPr>
                        <a:cNvPr id="13" name="Szövegdoboz 12"/>
                        <a:cNvSpPr txBox="1"/>
                      </a:nvSpPr>
                      <a:spPr>
                        <a:xfrm>
                          <a:off x="2564904" y="6876256"/>
                          <a:ext cx="1452642"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err="1" smtClean="0">
                                <a:latin typeface="Arial" pitchFamily="34" charset="0"/>
                                <a:cs typeface="Arial" pitchFamily="34" charset="0"/>
                              </a:rPr>
                              <a:t>poliakrilamid</a:t>
                            </a:r>
                            <a:endParaRPr lang="hu-HU" sz="1600" b="1" dirty="0">
                              <a:latin typeface="Arial" pitchFamily="34" charset="0"/>
                              <a:cs typeface="Arial" pitchFamily="34" charset="0"/>
                            </a:endParaRPr>
                          </a:p>
                        </a:txBody>
                        <a:useSpRect/>
                      </a:txSp>
                    </a:sp>
                    <a:sp>
                      <a:nvSpPr>
                        <a:cNvPr id="16" name="Szövegdoboz 15"/>
                        <a:cNvSpPr txBox="1"/>
                      </a:nvSpPr>
                      <a:spPr>
                        <a:xfrm>
                          <a:off x="1412776" y="1907704"/>
                          <a:ext cx="376256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err="1" smtClean="0">
                                <a:latin typeface="Arial" pitchFamily="34" charset="0"/>
                                <a:cs typeface="Arial" pitchFamily="34" charset="0"/>
                              </a:rPr>
                              <a:t>Poliakrilamid</a:t>
                            </a:r>
                            <a:r>
                              <a:rPr lang="hu-HU" b="1" dirty="0" smtClean="0">
                                <a:latin typeface="Arial" pitchFamily="34" charset="0"/>
                                <a:cs typeface="Arial" pitchFamily="34" charset="0"/>
                              </a:rPr>
                              <a:t> gél </a:t>
                            </a:r>
                            <a:r>
                              <a:rPr lang="hu-HU" b="1" dirty="0" smtClean="0">
                                <a:latin typeface="Arial" pitchFamily="34" charset="0"/>
                                <a:cs typeface="Arial" pitchFamily="34" charset="0"/>
                              </a:rPr>
                              <a:t>polimerizációja</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3-19. ábra</w:t>
      </w:r>
    </w:p>
    <w:p w:rsidR="00CC1244" w:rsidRPr="002F55D9" w:rsidRDefault="00CC1244" w:rsidP="002F55D9">
      <w:pPr>
        <w:spacing w:after="0" w:line="240" w:lineRule="auto"/>
        <w:rPr>
          <w:rFonts w:ascii="Times New Roman" w:hAnsi="Times New Roman"/>
          <w:sz w:val="24"/>
          <w:szCs w:val="24"/>
        </w:rPr>
      </w:pPr>
      <w:proofErr w:type="gramStart"/>
      <w:r w:rsidRPr="002F55D9">
        <w:rPr>
          <w:rFonts w:ascii="Times New Roman" w:hAnsi="Times New Roman"/>
          <w:sz w:val="24"/>
          <w:szCs w:val="24"/>
        </w:rPr>
        <w:t>http</w:t>
      </w:r>
      <w:proofErr w:type="gramEnd"/>
      <w:r w:rsidRPr="002F55D9">
        <w:rPr>
          <w:rFonts w:ascii="Times New Roman" w:hAnsi="Times New Roman"/>
          <w:sz w:val="24"/>
          <w:szCs w:val="24"/>
        </w:rPr>
        <w:t xml:space="preserve">://upload.wikimedia.org/wikipedia/commons/6/65/Acrylamide_gel_(zh-cn).svg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2013.08.23.</w:t>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0"/>
          <w:szCs w:val="20"/>
        </w:rPr>
      </w:pPr>
      <w:r w:rsidRPr="009A7FA0">
        <w:rPr>
          <w:rFonts w:ascii="Times New Roman" w:hAnsi="Times New Roman"/>
          <w:sz w:val="20"/>
          <w:szCs w:val="20"/>
        </w:rPr>
        <w:t xml:space="preserve">A gél elkészítéséhez általában előre elkészített </w:t>
      </w:r>
      <w:proofErr w:type="spellStart"/>
      <w:r w:rsidRPr="009A7FA0">
        <w:rPr>
          <w:rFonts w:ascii="Times New Roman" w:hAnsi="Times New Roman"/>
          <w:sz w:val="20"/>
          <w:szCs w:val="20"/>
        </w:rPr>
        <w:t>akrilamid</w:t>
      </w:r>
      <w:proofErr w:type="spellEnd"/>
      <w:r w:rsidRPr="009A7FA0">
        <w:rPr>
          <w:rFonts w:ascii="Times New Roman" w:hAnsi="Times New Roman"/>
          <w:sz w:val="20"/>
          <w:szCs w:val="20"/>
        </w:rPr>
        <w:t>/</w:t>
      </w:r>
      <w:proofErr w:type="spellStart"/>
      <w:r w:rsidRPr="009A7FA0">
        <w:rPr>
          <w:rFonts w:ascii="Times New Roman" w:hAnsi="Times New Roman"/>
          <w:sz w:val="20"/>
          <w:szCs w:val="20"/>
        </w:rPr>
        <w:t>bisz</w:t>
      </w:r>
      <w:proofErr w:type="spellEnd"/>
      <w:r w:rsidRPr="009A7FA0">
        <w:rPr>
          <w:rFonts w:ascii="Times New Roman" w:hAnsi="Times New Roman"/>
          <w:sz w:val="20"/>
          <w:szCs w:val="20"/>
        </w:rPr>
        <w:t xml:space="preserve"> tömény (30%, 40%) oldatát szoktuk használni, melyben az </w:t>
      </w:r>
      <w:proofErr w:type="spellStart"/>
      <w:r w:rsidRPr="009A7FA0">
        <w:rPr>
          <w:rFonts w:ascii="Times New Roman" w:hAnsi="Times New Roman"/>
          <w:sz w:val="20"/>
          <w:szCs w:val="20"/>
        </w:rPr>
        <w:t>akrilamid</w:t>
      </w:r>
      <w:proofErr w:type="spellEnd"/>
      <w:proofErr w:type="gramStart"/>
      <w:r w:rsidRPr="009A7FA0">
        <w:rPr>
          <w:rFonts w:ascii="Times New Roman" w:hAnsi="Times New Roman"/>
          <w:sz w:val="20"/>
          <w:szCs w:val="20"/>
        </w:rPr>
        <w:t>:</w:t>
      </w:r>
      <w:proofErr w:type="spellStart"/>
      <w:r w:rsidRPr="009A7FA0">
        <w:rPr>
          <w:rFonts w:ascii="Times New Roman" w:hAnsi="Times New Roman"/>
          <w:sz w:val="20"/>
          <w:szCs w:val="20"/>
        </w:rPr>
        <w:t>biszakrilamid</w:t>
      </w:r>
      <w:proofErr w:type="spellEnd"/>
      <w:proofErr w:type="gramEnd"/>
      <w:r w:rsidRPr="009A7FA0">
        <w:rPr>
          <w:rFonts w:ascii="Times New Roman" w:hAnsi="Times New Roman"/>
          <w:sz w:val="20"/>
          <w:szCs w:val="20"/>
        </w:rPr>
        <w:t xml:space="preserve"> arány előre meghatár</w:t>
      </w:r>
      <w:r>
        <w:rPr>
          <w:rFonts w:ascii="Times New Roman" w:hAnsi="Times New Roman"/>
          <w:sz w:val="20"/>
          <w:szCs w:val="20"/>
        </w:rPr>
        <w:t>o</w:t>
      </w:r>
      <w:r w:rsidRPr="009A7FA0">
        <w:rPr>
          <w:rFonts w:ascii="Times New Roman" w:hAnsi="Times New Roman"/>
          <w:sz w:val="20"/>
          <w:szCs w:val="20"/>
        </w:rPr>
        <w:t xml:space="preserve">zott (19:1, 29:1, 37,5:1). A gélt vízzel és pufferrel megfelelő arányban kihígítjuk, szükség esetén </w:t>
      </w:r>
      <w:proofErr w:type="spellStart"/>
      <w:r w:rsidRPr="009A7FA0">
        <w:rPr>
          <w:rFonts w:ascii="Times New Roman" w:hAnsi="Times New Roman"/>
          <w:sz w:val="20"/>
          <w:szCs w:val="20"/>
        </w:rPr>
        <w:t>detergenst</w:t>
      </w:r>
      <w:proofErr w:type="spellEnd"/>
      <w:r w:rsidRPr="009A7FA0">
        <w:rPr>
          <w:rFonts w:ascii="Times New Roman" w:hAnsi="Times New Roman"/>
          <w:sz w:val="20"/>
          <w:szCs w:val="20"/>
        </w:rPr>
        <w:t xml:space="preserve"> is adunk az oldathoz. A </w:t>
      </w:r>
      <w:proofErr w:type="spellStart"/>
      <w:r w:rsidRPr="009A7FA0">
        <w:rPr>
          <w:rFonts w:ascii="Times New Roman" w:hAnsi="Times New Roman"/>
          <w:sz w:val="20"/>
          <w:szCs w:val="20"/>
        </w:rPr>
        <w:t>poliakrilamid</w:t>
      </w:r>
      <w:proofErr w:type="spellEnd"/>
      <w:r w:rsidRPr="009A7FA0">
        <w:rPr>
          <w:rFonts w:ascii="Times New Roman" w:hAnsi="Times New Roman"/>
          <w:sz w:val="20"/>
          <w:szCs w:val="20"/>
        </w:rPr>
        <w:t xml:space="preserve"> géleket vertikálisan (függőlegesen) futtatjuk, és így is készítjük el őket. Két üveglapot megfelelő műanyag</w:t>
      </w:r>
      <w:r>
        <w:rPr>
          <w:rFonts w:ascii="Times New Roman" w:hAnsi="Times New Roman"/>
          <w:sz w:val="20"/>
          <w:szCs w:val="20"/>
        </w:rPr>
        <w:t xml:space="preserve"> </w:t>
      </w:r>
      <w:r w:rsidRPr="009A7FA0">
        <w:rPr>
          <w:rFonts w:ascii="Times New Roman" w:hAnsi="Times New Roman"/>
          <w:sz w:val="20"/>
          <w:szCs w:val="20"/>
        </w:rPr>
        <w:t>lapkák (</w:t>
      </w:r>
      <w:proofErr w:type="spellStart"/>
      <w:r w:rsidRPr="002410F4">
        <w:rPr>
          <w:rFonts w:ascii="Times New Roman" w:hAnsi="Times New Roman"/>
          <w:b/>
          <w:sz w:val="20"/>
          <w:szCs w:val="20"/>
        </w:rPr>
        <w:t>spacerek</w:t>
      </w:r>
      <w:proofErr w:type="spellEnd"/>
      <w:r w:rsidRPr="009A7FA0">
        <w:rPr>
          <w:rFonts w:ascii="Times New Roman" w:hAnsi="Times New Roman"/>
          <w:sz w:val="20"/>
          <w:szCs w:val="20"/>
        </w:rPr>
        <w:t>) segítségével olyan közel szorítunk egymáshoz, hogy a két lap közötti távolság igen csekély</w:t>
      </w:r>
      <w:r>
        <w:rPr>
          <w:rFonts w:ascii="Times New Roman" w:hAnsi="Times New Roman"/>
          <w:sz w:val="20"/>
          <w:szCs w:val="20"/>
        </w:rPr>
        <w:t xml:space="preserve">, </w:t>
      </w:r>
      <w:r w:rsidRPr="009A7FA0">
        <w:rPr>
          <w:rFonts w:ascii="Times New Roman" w:hAnsi="Times New Roman"/>
          <w:sz w:val="20"/>
          <w:szCs w:val="20"/>
        </w:rPr>
        <w:t>0,</w:t>
      </w:r>
      <w:r>
        <w:rPr>
          <w:rFonts w:ascii="Times New Roman" w:hAnsi="Times New Roman"/>
          <w:sz w:val="20"/>
          <w:szCs w:val="20"/>
        </w:rPr>
        <w:t>75–2</w:t>
      </w:r>
      <w:r w:rsidRPr="009A7FA0">
        <w:rPr>
          <w:rFonts w:ascii="Times New Roman" w:hAnsi="Times New Roman"/>
          <w:sz w:val="20"/>
          <w:szCs w:val="20"/>
        </w:rPr>
        <w:t xml:space="preserve"> mm legyen. Az üveglapok alját gumipárnára szorítjuk, hogy a közéjük töltött gél alul ne folyjon ki (az oldalán ezt a </w:t>
      </w:r>
      <w:proofErr w:type="spellStart"/>
      <w:r w:rsidRPr="009A7FA0">
        <w:rPr>
          <w:rFonts w:ascii="Times New Roman" w:hAnsi="Times New Roman"/>
          <w:sz w:val="20"/>
          <w:szCs w:val="20"/>
        </w:rPr>
        <w:t>spacerek</w:t>
      </w:r>
      <w:proofErr w:type="spellEnd"/>
      <w:r w:rsidRPr="009A7FA0">
        <w:rPr>
          <w:rFonts w:ascii="Times New Roman" w:hAnsi="Times New Roman"/>
          <w:sz w:val="20"/>
          <w:szCs w:val="20"/>
        </w:rPr>
        <w:t xml:space="preserve"> akadályozzák meg). Az előbb elkészített</w:t>
      </w:r>
      <w:r>
        <w:rPr>
          <w:rFonts w:ascii="Times New Roman" w:hAnsi="Times New Roman"/>
          <w:sz w:val="20"/>
          <w:szCs w:val="20"/>
        </w:rPr>
        <w:t xml:space="preserve"> </w:t>
      </w:r>
      <w:proofErr w:type="spellStart"/>
      <w:r w:rsidRPr="009A7FA0">
        <w:rPr>
          <w:rFonts w:ascii="Times New Roman" w:hAnsi="Times New Roman"/>
          <w:sz w:val="20"/>
          <w:szCs w:val="20"/>
        </w:rPr>
        <w:t>akrilamidos</w:t>
      </w:r>
      <w:proofErr w:type="spellEnd"/>
      <w:r w:rsidRPr="009A7FA0">
        <w:rPr>
          <w:rFonts w:ascii="Times New Roman" w:hAnsi="Times New Roman"/>
          <w:sz w:val="20"/>
          <w:szCs w:val="20"/>
        </w:rPr>
        <w:t xml:space="preserve"> folyadékhoz katalizátorokat,</w:t>
      </w:r>
      <w:r>
        <w:rPr>
          <w:rFonts w:ascii="Times New Roman" w:hAnsi="Times New Roman"/>
          <w:sz w:val="20"/>
          <w:szCs w:val="20"/>
        </w:rPr>
        <w:t xml:space="preserve"> </w:t>
      </w:r>
      <w:r w:rsidRPr="002410F4">
        <w:rPr>
          <w:rFonts w:ascii="Times New Roman" w:hAnsi="Times New Roman"/>
          <w:b/>
          <w:sz w:val="20"/>
          <w:szCs w:val="20"/>
        </w:rPr>
        <w:t>ammónium-perszulfátot</w:t>
      </w:r>
      <w:r w:rsidRPr="009A7FA0">
        <w:rPr>
          <w:rFonts w:ascii="Times New Roman" w:hAnsi="Times New Roman"/>
          <w:sz w:val="20"/>
          <w:szCs w:val="20"/>
        </w:rPr>
        <w:t xml:space="preserve"> (APS) és </w:t>
      </w:r>
      <w:proofErr w:type="spellStart"/>
      <w:r w:rsidRPr="009A7FA0">
        <w:rPr>
          <w:rFonts w:ascii="Times New Roman" w:hAnsi="Times New Roman"/>
          <w:sz w:val="20"/>
          <w:szCs w:val="20"/>
        </w:rPr>
        <w:t>tetrametilén-diamint</w:t>
      </w:r>
      <w:proofErr w:type="spellEnd"/>
      <w:r w:rsidRPr="009A7FA0">
        <w:rPr>
          <w:rFonts w:ascii="Times New Roman" w:hAnsi="Times New Roman"/>
          <w:sz w:val="20"/>
          <w:szCs w:val="20"/>
        </w:rPr>
        <w:t xml:space="preserve"> (</w:t>
      </w:r>
      <w:r w:rsidRPr="002410F4">
        <w:rPr>
          <w:rFonts w:ascii="Times New Roman" w:hAnsi="Times New Roman"/>
          <w:b/>
          <w:sz w:val="20"/>
          <w:szCs w:val="20"/>
        </w:rPr>
        <w:t>TEMED</w:t>
      </w:r>
      <w:r w:rsidRPr="009A7FA0">
        <w:rPr>
          <w:rFonts w:ascii="Times New Roman" w:hAnsi="Times New Roman"/>
          <w:sz w:val="20"/>
          <w:szCs w:val="20"/>
        </w:rPr>
        <w:t>) adunk, amely elősegíti a polimerizációt. Gyors keverés után az oldatot légmentesen a két üveglap közé kell töltenünk, ahol körülbelül 20 perc alatt megszilárdul</w:t>
      </w:r>
      <w:r>
        <w:rPr>
          <w:rFonts w:ascii="Times New Roman" w:hAnsi="Times New Roman"/>
          <w:sz w:val="20"/>
          <w:szCs w:val="20"/>
        </w:rPr>
        <w:t xml:space="preserve"> (3-20. ábra)</w:t>
      </w:r>
      <w:r w:rsidRPr="009A7FA0">
        <w:rPr>
          <w:rFonts w:ascii="Times New Roman" w:hAnsi="Times New Roman"/>
          <w:sz w:val="20"/>
          <w:szCs w:val="20"/>
        </w:rPr>
        <w:t>.</w:t>
      </w:r>
    </w:p>
    <w:p w:rsidR="00CC1244" w:rsidRDefault="00CC1244" w:rsidP="008357A1">
      <w:pPr>
        <w:spacing w:after="0" w:line="240" w:lineRule="auto"/>
        <w:rPr>
          <w:rFonts w:ascii="Times New Roman" w:hAnsi="Times New Roman"/>
          <w:sz w:val="24"/>
          <w:szCs w:val="24"/>
        </w:rPr>
      </w:pPr>
    </w:p>
    <w:p w:rsidR="00CC1244" w:rsidRDefault="00257C89" w:rsidP="008357A1">
      <w:pPr>
        <w:spacing w:after="0" w:line="240" w:lineRule="auto"/>
        <w:rPr>
          <w:rFonts w:ascii="Times New Roman" w:hAnsi="Times New Roman"/>
          <w:sz w:val="24"/>
          <w:szCs w:val="24"/>
        </w:rPr>
      </w:pPr>
      <w:r w:rsidRPr="00257C89">
        <w:rPr>
          <w:rFonts w:ascii="Times New Roman" w:hAnsi="Times New Roman"/>
          <w:noProof/>
          <w:sz w:val="24"/>
          <w:szCs w:val="24"/>
          <w:lang w:eastAsia="hu-HU"/>
        </w:rPr>
        <w:lastRenderedPageBreak/>
        <w:drawing>
          <wp:inline distT="0" distB="0" distL="0" distR="0">
            <wp:extent cx="4498641" cy="3109341"/>
            <wp:effectExtent l="0" t="0" r="0" b="0"/>
            <wp:docPr id="32" name="Objektum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8641" cy="3109341"/>
                      <a:chOff x="620688" y="1115616"/>
                      <a:chExt cx="4498641" cy="3109341"/>
                    </a:xfrm>
                  </a:grpSpPr>
                  <a:grpSp>
                    <a:nvGrpSpPr>
                      <a:cNvPr id="9" name="Csoportba foglalás 8"/>
                      <a:cNvGrpSpPr/>
                    </a:nvGrpSpPr>
                    <a:grpSpPr>
                      <a:xfrm>
                        <a:off x="620688" y="1115616"/>
                        <a:ext cx="4498641" cy="3109341"/>
                        <a:chOff x="620688" y="1115616"/>
                        <a:chExt cx="4498641" cy="3109341"/>
                      </a:xfrm>
                    </a:grpSpPr>
                    <a:pic>
                      <a:nvPicPr>
                        <a:cNvPr id="12290" name="Picture 2"/>
                        <a:cNvPicPr>
                          <a:picLocks noChangeAspect="1" noChangeArrowheads="1"/>
                        </a:cNvPicPr>
                      </a:nvPicPr>
                      <a:blipFill>
                        <a:blip r:embed="rId32" cstate="print"/>
                        <a:srcRect/>
                        <a:stretch>
                          <a:fillRect/>
                        </a:stretch>
                      </a:blipFill>
                      <a:spPr bwMode="auto">
                        <a:xfrm>
                          <a:off x="1268761" y="1720892"/>
                          <a:ext cx="3096344" cy="2504065"/>
                        </a:xfrm>
                        <a:prstGeom prst="rect">
                          <a:avLst/>
                        </a:prstGeom>
                        <a:noFill/>
                        <a:ln w="9525">
                          <a:noFill/>
                          <a:miter lim="800000"/>
                          <a:headEnd/>
                          <a:tailEnd/>
                        </a:ln>
                      </a:spPr>
                    </a:pic>
                    <a:sp>
                      <a:nvSpPr>
                        <a:cNvPr id="3" name="Szövegdoboz 2"/>
                        <a:cNvSpPr txBox="1"/>
                      </a:nvSpPr>
                      <a:spPr>
                        <a:xfrm>
                          <a:off x="620688" y="1691680"/>
                          <a:ext cx="81624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üveglapok</a:t>
                            </a:r>
                            <a:endParaRPr lang="hu-HU" sz="1000" b="1" dirty="0">
                              <a:latin typeface="Arial" pitchFamily="34" charset="0"/>
                              <a:cs typeface="Arial" pitchFamily="34" charset="0"/>
                            </a:endParaRPr>
                          </a:p>
                        </a:txBody>
                        <a:useSpRect/>
                      </a:txSp>
                    </a:sp>
                    <a:sp>
                      <a:nvSpPr>
                        <a:cNvPr id="4" name="Szövegdoboz 3"/>
                        <a:cNvSpPr txBox="1"/>
                      </a:nvSpPr>
                      <a:spPr>
                        <a:xfrm>
                          <a:off x="2852936" y="1547664"/>
                          <a:ext cx="73609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spacerek</a:t>
                            </a:r>
                            <a:endParaRPr lang="hu-HU" sz="1000" b="1" dirty="0">
                              <a:latin typeface="Arial" pitchFamily="34" charset="0"/>
                              <a:cs typeface="Arial" pitchFamily="34" charset="0"/>
                            </a:endParaRPr>
                          </a:p>
                        </a:txBody>
                        <a:useSpRect/>
                      </a:txSp>
                    </a:sp>
                    <a:sp>
                      <a:nvSpPr>
                        <a:cNvPr id="5" name="Szövegdoboz 4"/>
                        <a:cNvSpPr txBox="1"/>
                      </a:nvSpPr>
                      <a:spPr>
                        <a:xfrm>
                          <a:off x="4194076" y="2532484"/>
                          <a:ext cx="92525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tömörítő gél</a:t>
                            </a:r>
                            <a:endParaRPr lang="hu-HU" sz="1000" b="1" dirty="0">
                              <a:latin typeface="Arial" pitchFamily="34" charset="0"/>
                              <a:cs typeface="Arial" pitchFamily="34" charset="0"/>
                            </a:endParaRPr>
                          </a:p>
                        </a:txBody>
                        <a:useSpRect/>
                      </a:txSp>
                    </a:sp>
                    <a:sp>
                      <a:nvSpPr>
                        <a:cNvPr id="6" name="Szövegdoboz 5"/>
                        <a:cNvSpPr txBox="1"/>
                      </a:nvSpPr>
                      <a:spPr>
                        <a:xfrm>
                          <a:off x="4123953" y="2867025"/>
                          <a:ext cx="99257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szeparáló gél</a:t>
                            </a:r>
                            <a:endParaRPr lang="hu-HU" sz="1000" b="1" dirty="0">
                              <a:latin typeface="Arial" pitchFamily="34" charset="0"/>
                              <a:cs typeface="Arial" pitchFamily="34" charset="0"/>
                            </a:endParaRPr>
                          </a:p>
                        </a:txBody>
                        <a:useSpRect/>
                      </a:txSp>
                    </a:sp>
                    <a:sp>
                      <a:nvSpPr>
                        <a:cNvPr id="8" name="Szövegdoboz 7"/>
                        <a:cNvSpPr txBox="1"/>
                      </a:nvSpPr>
                      <a:spPr>
                        <a:xfrm>
                          <a:off x="1124744" y="1115616"/>
                          <a:ext cx="344196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Arial" pitchFamily="34" charset="0"/>
                                <a:cs typeface="Arial" pitchFamily="34" charset="0"/>
                              </a:rPr>
                              <a:t>SDS-poliakrilamid</a:t>
                            </a:r>
                            <a:r>
                              <a:rPr lang="hu-HU" dirty="0" smtClean="0">
                                <a:latin typeface="Arial" pitchFamily="34" charset="0"/>
                                <a:cs typeface="Arial" pitchFamily="34" charset="0"/>
                              </a:rPr>
                              <a:t> gél </a:t>
                            </a:r>
                            <a:r>
                              <a:rPr lang="hu-HU" dirty="0" smtClean="0">
                                <a:latin typeface="Arial" pitchFamily="34" charset="0"/>
                                <a:cs typeface="Arial" pitchFamily="34" charset="0"/>
                              </a:rPr>
                              <a:t>készítése</a:t>
                            </a:r>
                            <a:endParaRPr lang="hu-HU"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3-20. ábra</w:t>
      </w:r>
    </w:p>
    <w:p w:rsidR="00CC1244" w:rsidRPr="003E48CB" w:rsidRDefault="00CC1244" w:rsidP="008357A1">
      <w:pPr>
        <w:spacing w:after="0" w:line="240" w:lineRule="auto"/>
        <w:rPr>
          <w:rFonts w:ascii="Times New Roman" w:hAnsi="Times New Roman"/>
          <w:sz w:val="24"/>
          <w:szCs w:val="24"/>
        </w:rPr>
      </w:pPr>
      <w:proofErr w:type="gramStart"/>
      <w:r w:rsidRPr="003E48CB">
        <w:rPr>
          <w:rFonts w:ascii="Times New Roman" w:hAnsi="Times New Roman"/>
          <w:sz w:val="24"/>
          <w:szCs w:val="24"/>
        </w:rPr>
        <w:t>http</w:t>
      </w:r>
      <w:proofErr w:type="gramEnd"/>
      <w:r w:rsidRPr="003E48CB">
        <w:rPr>
          <w:rFonts w:ascii="Times New Roman" w:hAnsi="Times New Roman"/>
          <w:sz w:val="24"/>
          <w:szCs w:val="24"/>
        </w:rPr>
        <w:t>://www.di.uq.edu.au/sparq/images/sdspage.jpg</w:t>
      </w:r>
    </w:p>
    <w:p w:rsidR="00CC1244" w:rsidRPr="003E48CB" w:rsidRDefault="00CC1244" w:rsidP="008357A1">
      <w:pPr>
        <w:spacing w:after="0" w:line="240" w:lineRule="auto"/>
        <w:rPr>
          <w:rFonts w:ascii="Times New Roman" w:hAnsi="Times New Roman"/>
          <w:sz w:val="24"/>
          <w:szCs w:val="24"/>
        </w:rPr>
      </w:pPr>
      <w:r w:rsidRPr="003E48CB">
        <w:rPr>
          <w:rFonts w:ascii="Times New Roman" w:hAnsi="Times New Roman"/>
          <w:sz w:val="24"/>
          <w:szCs w:val="24"/>
        </w:rPr>
        <w:t>2013.08.23.</w:t>
      </w:r>
    </w:p>
    <w:p w:rsidR="00CC1244" w:rsidRPr="003E48CB"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Ha nukleinsavakat futtatunk, futtató puffernek az </w:t>
      </w:r>
      <w:proofErr w:type="spellStart"/>
      <w:r>
        <w:rPr>
          <w:rFonts w:ascii="Times New Roman" w:hAnsi="Times New Roman"/>
          <w:sz w:val="24"/>
          <w:szCs w:val="24"/>
        </w:rPr>
        <w:t>agaróz</w:t>
      </w:r>
      <w:proofErr w:type="spellEnd"/>
      <w:r>
        <w:rPr>
          <w:rFonts w:ascii="Times New Roman" w:hAnsi="Times New Roman"/>
          <w:sz w:val="24"/>
          <w:szCs w:val="24"/>
        </w:rPr>
        <w:t xml:space="preserve"> </w:t>
      </w:r>
      <w:proofErr w:type="spellStart"/>
      <w:r>
        <w:rPr>
          <w:rFonts w:ascii="Times New Roman" w:hAnsi="Times New Roman"/>
          <w:sz w:val="24"/>
          <w:szCs w:val="24"/>
        </w:rPr>
        <w:t>gélelektroforézisnél</w:t>
      </w:r>
      <w:proofErr w:type="spellEnd"/>
      <w:r>
        <w:rPr>
          <w:rFonts w:ascii="Times New Roman" w:hAnsi="Times New Roman"/>
          <w:sz w:val="24"/>
          <w:szCs w:val="24"/>
        </w:rPr>
        <w:t xml:space="preserve"> megismert puffert (pl. TAE, TBE) használunk. Általában rövidebb DNS-fragmentumokat (pl. </w:t>
      </w:r>
      <w:r w:rsidRPr="00997BD2">
        <w:rPr>
          <w:rFonts w:ascii="Times New Roman" w:hAnsi="Times New Roman"/>
          <w:b/>
          <w:sz w:val="24"/>
          <w:szCs w:val="24"/>
        </w:rPr>
        <w:t>PCR primerek</w:t>
      </w:r>
      <w:r>
        <w:rPr>
          <w:rFonts w:ascii="Times New Roman" w:hAnsi="Times New Roman"/>
          <w:sz w:val="24"/>
          <w:szCs w:val="24"/>
        </w:rPr>
        <w:t xml:space="preserve">) szoktak elválasztani tömény (20%) </w:t>
      </w:r>
      <w:proofErr w:type="spellStart"/>
      <w:r>
        <w:rPr>
          <w:rFonts w:ascii="Times New Roman" w:hAnsi="Times New Roman"/>
          <w:sz w:val="24"/>
          <w:szCs w:val="24"/>
        </w:rPr>
        <w:t>poliakrilamid</w:t>
      </w:r>
      <w:proofErr w:type="spellEnd"/>
      <w:r>
        <w:rPr>
          <w:rFonts w:ascii="Times New Roman" w:hAnsi="Times New Roman"/>
          <w:sz w:val="24"/>
          <w:szCs w:val="24"/>
        </w:rPr>
        <w:t xml:space="preserve"> gélen, mert a technika sokkal jobb felbontású, mint az </w:t>
      </w:r>
      <w:proofErr w:type="spellStart"/>
      <w:r>
        <w:rPr>
          <w:rFonts w:ascii="Times New Roman" w:hAnsi="Times New Roman"/>
          <w:sz w:val="24"/>
          <w:szCs w:val="24"/>
        </w:rPr>
        <w:t>agarózgél-elektroforézis</w:t>
      </w:r>
      <w:proofErr w:type="spellEnd"/>
      <w:r>
        <w:rPr>
          <w:rFonts w:ascii="Times New Roman" w:hAnsi="Times New Roman"/>
          <w:sz w:val="24"/>
          <w:szCs w:val="24"/>
        </w:rPr>
        <w:t xml:space="preserve">. Ilyenkor általában 19:1 </w:t>
      </w:r>
      <w:proofErr w:type="spellStart"/>
      <w:r>
        <w:rPr>
          <w:rFonts w:ascii="Times New Roman" w:hAnsi="Times New Roman"/>
          <w:sz w:val="24"/>
          <w:szCs w:val="24"/>
        </w:rPr>
        <w:t>akrilamid</w:t>
      </w:r>
      <w:proofErr w:type="spellEnd"/>
      <w:proofErr w:type="gramStart"/>
      <w:r>
        <w:rPr>
          <w:rFonts w:ascii="Times New Roman" w:hAnsi="Times New Roman"/>
          <w:sz w:val="24"/>
          <w:szCs w:val="24"/>
        </w:rPr>
        <w:t>:</w:t>
      </w:r>
      <w:proofErr w:type="spellStart"/>
      <w:r>
        <w:rPr>
          <w:rFonts w:ascii="Times New Roman" w:hAnsi="Times New Roman"/>
          <w:sz w:val="24"/>
          <w:szCs w:val="24"/>
        </w:rPr>
        <w:t>biszakrilamid</w:t>
      </w:r>
      <w:proofErr w:type="spellEnd"/>
      <w:proofErr w:type="gramEnd"/>
      <w:r>
        <w:rPr>
          <w:rFonts w:ascii="Times New Roman" w:hAnsi="Times New Roman"/>
          <w:sz w:val="24"/>
          <w:szCs w:val="24"/>
        </w:rPr>
        <w:t xml:space="preserve"> keveréket használunk a gél készítésénél.</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ab/>
        <w:t>Mivel a fehérjék eltérő töltésűek, fehérjék futtatásakor olyan futtató</w:t>
      </w:r>
      <w:r w:rsidR="00257C89">
        <w:rPr>
          <w:rFonts w:ascii="Times New Roman" w:hAnsi="Times New Roman"/>
          <w:sz w:val="24"/>
          <w:szCs w:val="24"/>
        </w:rPr>
        <w:t xml:space="preserve"> </w:t>
      </w:r>
      <w:r>
        <w:rPr>
          <w:rFonts w:ascii="Times New Roman" w:hAnsi="Times New Roman"/>
          <w:sz w:val="24"/>
          <w:szCs w:val="24"/>
        </w:rPr>
        <w:t xml:space="preserve">puffert kell választanunk, amely lúgos kémhatású. Ilyenkor a fehérjékben lévő aminosavak oldalláncainak többsége </w:t>
      </w:r>
      <w:proofErr w:type="spellStart"/>
      <w:r>
        <w:rPr>
          <w:rFonts w:ascii="Times New Roman" w:hAnsi="Times New Roman"/>
          <w:sz w:val="24"/>
          <w:szCs w:val="24"/>
        </w:rPr>
        <w:t>deprotonálódik</w:t>
      </w:r>
      <w:proofErr w:type="spellEnd"/>
      <w:r>
        <w:rPr>
          <w:rFonts w:ascii="Times New Roman" w:hAnsi="Times New Roman"/>
          <w:sz w:val="24"/>
          <w:szCs w:val="24"/>
        </w:rPr>
        <w:t xml:space="preserve">, a fehérjék </w:t>
      </w:r>
      <w:r w:rsidRPr="002410F4">
        <w:rPr>
          <w:rFonts w:ascii="Times New Roman" w:hAnsi="Times New Roman"/>
          <w:b/>
          <w:sz w:val="24"/>
          <w:szCs w:val="24"/>
        </w:rPr>
        <w:t>negatív töltésűek</w:t>
      </w:r>
      <w:r>
        <w:rPr>
          <w:rFonts w:ascii="Times New Roman" w:hAnsi="Times New Roman"/>
          <w:sz w:val="24"/>
          <w:szCs w:val="24"/>
        </w:rPr>
        <w:t xml:space="preserve"> lesznek, és a </w:t>
      </w:r>
      <w:r w:rsidRPr="002410F4">
        <w:rPr>
          <w:rFonts w:ascii="Times New Roman" w:hAnsi="Times New Roman"/>
          <w:b/>
          <w:sz w:val="24"/>
          <w:szCs w:val="24"/>
        </w:rPr>
        <w:t>pozitív pólus felé</w:t>
      </w:r>
      <w:r>
        <w:rPr>
          <w:rFonts w:ascii="Times New Roman" w:hAnsi="Times New Roman"/>
          <w:sz w:val="24"/>
          <w:szCs w:val="24"/>
        </w:rPr>
        <w:t xml:space="preserve"> fognak futni. Azonban a fehérjék alakja, feltekeredettségének mértéke, és a fehérje-fehérje kapcsolatok többsége nem változik meg. Mivel a natív konformáció megmaradt, ezt </w:t>
      </w:r>
      <w:r w:rsidRPr="002410F4">
        <w:rPr>
          <w:rFonts w:ascii="Times New Roman" w:hAnsi="Times New Roman"/>
          <w:b/>
          <w:sz w:val="24"/>
          <w:szCs w:val="24"/>
        </w:rPr>
        <w:t xml:space="preserve">natív </w:t>
      </w:r>
      <w:proofErr w:type="spellStart"/>
      <w:r w:rsidRPr="002410F4">
        <w:rPr>
          <w:rFonts w:ascii="Times New Roman" w:hAnsi="Times New Roman"/>
          <w:b/>
          <w:sz w:val="24"/>
          <w:szCs w:val="24"/>
        </w:rPr>
        <w:t>gélelektroforézisnek</w:t>
      </w:r>
      <w:proofErr w:type="spellEnd"/>
      <w:r>
        <w:rPr>
          <w:rFonts w:ascii="Times New Roman" w:hAnsi="Times New Roman"/>
          <w:sz w:val="24"/>
          <w:szCs w:val="24"/>
        </w:rPr>
        <w:t xml:space="preserve"> hívjuk.</w:t>
      </w:r>
    </w:p>
    <w:p w:rsidR="00CC1244" w:rsidRDefault="00CC1244" w:rsidP="006C6B80">
      <w:pPr>
        <w:spacing w:after="0" w:line="240" w:lineRule="auto"/>
        <w:ind w:firstLine="708"/>
        <w:rPr>
          <w:rFonts w:ascii="Times New Roman" w:hAnsi="Times New Roman"/>
          <w:sz w:val="24"/>
          <w:szCs w:val="24"/>
        </w:rPr>
      </w:pPr>
      <w:r>
        <w:rPr>
          <w:rFonts w:ascii="Times New Roman" w:hAnsi="Times New Roman"/>
          <w:sz w:val="24"/>
          <w:szCs w:val="24"/>
        </w:rPr>
        <w:t xml:space="preserve">Ha azt szeretnénk, hogy a nyílt láncú nukleinsavakhoz hasonlóan a fehérjék is csak a méretük szerint váljanak el, akkor a fehérjemintánkat megfelelő módon elő </w:t>
      </w:r>
      <w:proofErr w:type="gramStart"/>
      <w:r>
        <w:rPr>
          <w:rFonts w:ascii="Times New Roman" w:hAnsi="Times New Roman"/>
          <w:sz w:val="24"/>
          <w:szCs w:val="24"/>
        </w:rPr>
        <w:t>kell</w:t>
      </w:r>
      <w:proofErr w:type="gramEnd"/>
      <w:r>
        <w:rPr>
          <w:rFonts w:ascii="Times New Roman" w:hAnsi="Times New Roman"/>
          <w:sz w:val="24"/>
          <w:szCs w:val="24"/>
        </w:rPr>
        <w:t xml:space="preserve"> kezeljük, és a </w:t>
      </w:r>
      <w:proofErr w:type="spellStart"/>
      <w:r>
        <w:rPr>
          <w:rFonts w:ascii="Times New Roman" w:hAnsi="Times New Roman"/>
          <w:sz w:val="24"/>
          <w:szCs w:val="24"/>
        </w:rPr>
        <w:t>futtatópuffer</w:t>
      </w:r>
      <w:proofErr w:type="spellEnd"/>
      <w:r>
        <w:rPr>
          <w:rFonts w:ascii="Times New Roman" w:hAnsi="Times New Roman"/>
          <w:sz w:val="24"/>
          <w:szCs w:val="24"/>
        </w:rPr>
        <w:t xml:space="preserve"> összetételét is meg kell változtatnunk. A fehérjemintáinkhoz ilyenkor </w:t>
      </w:r>
      <w:proofErr w:type="spellStart"/>
      <w:r>
        <w:rPr>
          <w:rFonts w:ascii="Times New Roman" w:hAnsi="Times New Roman"/>
          <w:sz w:val="24"/>
          <w:szCs w:val="24"/>
        </w:rPr>
        <w:t>nátrium-dodecil-szulfát</w:t>
      </w:r>
      <w:proofErr w:type="spellEnd"/>
      <w:r>
        <w:rPr>
          <w:rFonts w:ascii="Times New Roman" w:hAnsi="Times New Roman"/>
          <w:sz w:val="24"/>
          <w:szCs w:val="24"/>
        </w:rPr>
        <w:t xml:space="preserve"> (</w:t>
      </w:r>
      <w:r w:rsidRPr="002410F4">
        <w:rPr>
          <w:rFonts w:ascii="Times New Roman" w:hAnsi="Times New Roman"/>
          <w:b/>
          <w:sz w:val="24"/>
          <w:szCs w:val="24"/>
        </w:rPr>
        <w:t>SDS</w:t>
      </w:r>
      <w:r>
        <w:rPr>
          <w:rFonts w:ascii="Times New Roman" w:hAnsi="Times New Roman"/>
          <w:sz w:val="24"/>
          <w:szCs w:val="24"/>
        </w:rPr>
        <w:t xml:space="preserve">) </w:t>
      </w:r>
      <w:proofErr w:type="spellStart"/>
      <w:r>
        <w:rPr>
          <w:rFonts w:ascii="Times New Roman" w:hAnsi="Times New Roman"/>
          <w:sz w:val="24"/>
          <w:szCs w:val="24"/>
        </w:rPr>
        <w:t>detergenst</w:t>
      </w:r>
      <w:proofErr w:type="spellEnd"/>
      <w:r>
        <w:rPr>
          <w:rFonts w:ascii="Times New Roman" w:hAnsi="Times New Roman"/>
          <w:sz w:val="24"/>
          <w:szCs w:val="24"/>
        </w:rPr>
        <w:t xml:space="preserve"> és valamilyen </w:t>
      </w:r>
      <w:proofErr w:type="spellStart"/>
      <w:r>
        <w:rPr>
          <w:rFonts w:ascii="Times New Roman" w:hAnsi="Times New Roman"/>
          <w:sz w:val="24"/>
          <w:szCs w:val="24"/>
        </w:rPr>
        <w:t>redukálószert</w:t>
      </w:r>
      <w:proofErr w:type="spellEnd"/>
      <w:r>
        <w:rPr>
          <w:rFonts w:ascii="Times New Roman" w:hAnsi="Times New Roman"/>
          <w:sz w:val="24"/>
          <w:szCs w:val="24"/>
        </w:rPr>
        <w:t xml:space="preserve"> (</w:t>
      </w:r>
      <w:proofErr w:type="spellStart"/>
      <w:r w:rsidRPr="002410F4">
        <w:rPr>
          <w:rFonts w:ascii="Times New Roman" w:hAnsi="Times New Roman"/>
          <w:b/>
          <w:sz w:val="24"/>
          <w:szCs w:val="24"/>
        </w:rPr>
        <w:t>β-merkaptoetanolt</w:t>
      </w:r>
      <w:proofErr w:type="spellEnd"/>
      <w:r>
        <w:rPr>
          <w:rFonts w:ascii="Times New Roman" w:hAnsi="Times New Roman"/>
          <w:sz w:val="24"/>
          <w:szCs w:val="24"/>
        </w:rPr>
        <w:t xml:space="preserve"> vagy </w:t>
      </w:r>
      <w:proofErr w:type="spellStart"/>
      <w:r>
        <w:rPr>
          <w:rFonts w:ascii="Times New Roman" w:hAnsi="Times New Roman"/>
          <w:sz w:val="24"/>
          <w:szCs w:val="24"/>
        </w:rPr>
        <w:t>ditiotreitolt</w:t>
      </w:r>
      <w:proofErr w:type="spellEnd"/>
      <w:r>
        <w:rPr>
          <w:rFonts w:ascii="Times New Roman" w:hAnsi="Times New Roman"/>
          <w:sz w:val="24"/>
          <w:szCs w:val="24"/>
        </w:rPr>
        <w:t xml:space="preserve"> (</w:t>
      </w:r>
      <w:r w:rsidRPr="002410F4">
        <w:rPr>
          <w:rFonts w:ascii="Times New Roman" w:hAnsi="Times New Roman"/>
          <w:b/>
          <w:sz w:val="24"/>
          <w:szCs w:val="24"/>
        </w:rPr>
        <w:t>DTT</w:t>
      </w:r>
      <w:r>
        <w:rPr>
          <w:rFonts w:ascii="Times New Roman" w:hAnsi="Times New Roman"/>
          <w:sz w:val="24"/>
          <w:szCs w:val="24"/>
        </w:rPr>
        <w:t xml:space="preserve">) adunk. Az SDS a fehérjékhez </w:t>
      </w:r>
      <w:proofErr w:type="spellStart"/>
      <w:r w:rsidRPr="002410F4">
        <w:rPr>
          <w:rFonts w:ascii="Times New Roman" w:hAnsi="Times New Roman"/>
          <w:b/>
          <w:sz w:val="24"/>
          <w:szCs w:val="24"/>
        </w:rPr>
        <w:t>aspecifikusan</w:t>
      </w:r>
      <w:proofErr w:type="spellEnd"/>
      <w:r>
        <w:rPr>
          <w:rFonts w:ascii="Times New Roman" w:hAnsi="Times New Roman"/>
          <w:b/>
          <w:sz w:val="24"/>
          <w:szCs w:val="24"/>
        </w:rPr>
        <w:t xml:space="preserve"> </w:t>
      </w:r>
      <w:r w:rsidRPr="002410F4">
        <w:rPr>
          <w:rFonts w:ascii="Times New Roman" w:hAnsi="Times New Roman"/>
          <w:b/>
          <w:sz w:val="24"/>
          <w:szCs w:val="24"/>
        </w:rPr>
        <w:t>köt</w:t>
      </w:r>
      <w:r>
        <w:rPr>
          <w:rFonts w:ascii="Times New Roman" w:hAnsi="Times New Roman"/>
          <w:b/>
          <w:sz w:val="24"/>
          <w:szCs w:val="24"/>
        </w:rPr>
        <w:t>ő</w:t>
      </w:r>
      <w:r w:rsidRPr="002410F4">
        <w:rPr>
          <w:rFonts w:ascii="Times New Roman" w:hAnsi="Times New Roman"/>
          <w:b/>
          <w:sz w:val="24"/>
          <w:szCs w:val="24"/>
        </w:rPr>
        <w:t>dik</w:t>
      </w:r>
      <w:r>
        <w:rPr>
          <w:rFonts w:ascii="Times New Roman" w:hAnsi="Times New Roman"/>
          <w:sz w:val="24"/>
          <w:szCs w:val="24"/>
        </w:rPr>
        <w:t xml:space="preserve">, kitekeri a fehérjéket és ionos tulajdonsága miatt megközelítőleg </w:t>
      </w:r>
      <w:r w:rsidRPr="002410F4">
        <w:rPr>
          <w:rFonts w:ascii="Times New Roman" w:hAnsi="Times New Roman"/>
          <w:b/>
          <w:sz w:val="24"/>
          <w:szCs w:val="24"/>
        </w:rPr>
        <w:t>azonos fajlagos</w:t>
      </w:r>
      <w:r>
        <w:rPr>
          <w:rFonts w:ascii="Times New Roman" w:hAnsi="Times New Roman"/>
          <w:sz w:val="24"/>
          <w:szCs w:val="24"/>
        </w:rPr>
        <w:t xml:space="preserve"> (negatív) </w:t>
      </w:r>
      <w:r w:rsidRPr="002410F4">
        <w:rPr>
          <w:rFonts w:ascii="Times New Roman" w:hAnsi="Times New Roman"/>
          <w:b/>
          <w:sz w:val="24"/>
          <w:szCs w:val="24"/>
        </w:rPr>
        <w:t>töltést</w:t>
      </w:r>
      <w:r>
        <w:rPr>
          <w:rFonts w:ascii="Times New Roman" w:hAnsi="Times New Roman"/>
          <w:sz w:val="24"/>
          <w:szCs w:val="24"/>
        </w:rPr>
        <w:t xml:space="preserve"> biztosít a fehérjéknek. A </w:t>
      </w:r>
      <w:proofErr w:type="spellStart"/>
      <w:r>
        <w:rPr>
          <w:rFonts w:ascii="Times New Roman" w:hAnsi="Times New Roman"/>
          <w:sz w:val="24"/>
          <w:szCs w:val="24"/>
        </w:rPr>
        <w:t>redukálószer</w:t>
      </w:r>
      <w:proofErr w:type="spellEnd"/>
      <w:r>
        <w:rPr>
          <w:rFonts w:ascii="Times New Roman" w:hAnsi="Times New Roman"/>
          <w:sz w:val="24"/>
          <w:szCs w:val="24"/>
        </w:rPr>
        <w:t xml:space="preserve"> melegítésre elredukálja az </w:t>
      </w:r>
      <w:proofErr w:type="spellStart"/>
      <w:r>
        <w:rPr>
          <w:rFonts w:ascii="Times New Roman" w:hAnsi="Times New Roman"/>
          <w:sz w:val="24"/>
          <w:szCs w:val="24"/>
        </w:rPr>
        <w:t>intermolekuláris</w:t>
      </w:r>
      <w:proofErr w:type="spellEnd"/>
      <w:r>
        <w:rPr>
          <w:rFonts w:ascii="Times New Roman" w:hAnsi="Times New Roman"/>
          <w:sz w:val="24"/>
          <w:szCs w:val="24"/>
        </w:rPr>
        <w:t xml:space="preserve"> diszulfidhidakat, végleg </w:t>
      </w:r>
      <w:r w:rsidRPr="002410F4">
        <w:rPr>
          <w:rFonts w:ascii="Times New Roman" w:hAnsi="Times New Roman"/>
          <w:b/>
          <w:sz w:val="24"/>
          <w:szCs w:val="24"/>
        </w:rPr>
        <w:t>megszüntetve</w:t>
      </w:r>
      <w:r>
        <w:rPr>
          <w:rFonts w:ascii="Times New Roman" w:hAnsi="Times New Roman"/>
          <w:sz w:val="24"/>
          <w:szCs w:val="24"/>
        </w:rPr>
        <w:t xml:space="preserve"> a fehérjék </w:t>
      </w:r>
      <w:r w:rsidRPr="002410F4">
        <w:rPr>
          <w:rFonts w:ascii="Times New Roman" w:hAnsi="Times New Roman"/>
          <w:b/>
          <w:sz w:val="24"/>
          <w:szCs w:val="24"/>
        </w:rPr>
        <w:t>natív térszerkezetét</w:t>
      </w:r>
      <w:r>
        <w:rPr>
          <w:rFonts w:ascii="Times New Roman" w:hAnsi="Times New Roman"/>
          <w:sz w:val="24"/>
          <w:szCs w:val="24"/>
        </w:rPr>
        <w:t xml:space="preserve">. A futtató pufferbe szintén </w:t>
      </w:r>
      <w:proofErr w:type="spellStart"/>
      <w:r>
        <w:rPr>
          <w:rFonts w:ascii="Times New Roman" w:hAnsi="Times New Roman"/>
          <w:sz w:val="24"/>
          <w:szCs w:val="24"/>
        </w:rPr>
        <w:t>detergenst</w:t>
      </w:r>
      <w:proofErr w:type="spellEnd"/>
      <w:r>
        <w:rPr>
          <w:rFonts w:ascii="Times New Roman" w:hAnsi="Times New Roman"/>
          <w:sz w:val="24"/>
          <w:szCs w:val="24"/>
        </w:rPr>
        <w:t xml:space="preserve"> (SDS) kell tenni, hogy a fehérjék egységesen kitekeredett konformációja ne alakuljon vissza a futtatás során.</w:t>
      </w:r>
    </w:p>
    <w:p w:rsidR="00CC1244" w:rsidRDefault="00CC1244" w:rsidP="00F635CA">
      <w:pPr>
        <w:spacing w:after="0" w:line="240" w:lineRule="auto"/>
        <w:rPr>
          <w:rFonts w:ascii="Times New Roman" w:hAnsi="Times New Roman"/>
          <w:sz w:val="24"/>
          <w:szCs w:val="24"/>
        </w:rPr>
      </w:pPr>
    </w:p>
    <w:p w:rsidR="00CC1244" w:rsidRPr="00F635CA" w:rsidRDefault="00CC1244" w:rsidP="00F635CA">
      <w:pPr>
        <w:spacing w:after="0" w:line="240" w:lineRule="auto"/>
        <w:rPr>
          <w:rFonts w:ascii="Times New Roman" w:hAnsi="Times New Roman"/>
          <w:sz w:val="24"/>
          <w:szCs w:val="24"/>
        </w:rPr>
      </w:pPr>
      <w:r w:rsidRPr="002410F4">
        <w:rPr>
          <w:rFonts w:ascii="Times New Roman" w:hAnsi="Times New Roman"/>
          <w:sz w:val="20"/>
          <w:szCs w:val="20"/>
        </w:rPr>
        <w:t>SDS-PAGE során többnyire kétfáz</w:t>
      </w:r>
      <w:r>
        <w:rPr>
          <w:rFonts w:ascii="Times New Roman" w:hAnsi="Times New Roman"/>
          <w:sz w:val="20"/>
          <w:szCs w:val="20"/>
        </w:rPr>
        <w:t>i</w:t>
      </w:r>
      <w:r w:rsidRPr="002410F4">
        <w:rPr>
          <w:rFonts w:ascii="Times New Roman" w:hAnsi="Times New Roman"/>
          <w:sz w:val="20"/>
          <w:szCs w:val="20"/>
        </w:rPr>
        <w:t>sú gélt kell öntenünk. Az alsó fázis (</w:t>
      </w:r>
      <w:r w:rsidRPr="002410F4">
        <w:rPr>
          <w:rFonts w:ascii="Times New Roman" w:hAnsi="Times New Roman"/>
          <w:b/>
          <w:sz w:val="20"/>
          <w:szCs w:val="20"/>
        </w:rPr>
        <w:t>szeparáló</w:t>
      </w:r>
      <w:r w:rsidR="00257C89">
        <w:rPr>
          <w:rFonts w:ascii="Times New Roman" w:hAnsi="Times New Roman"/>
          <w:b/>
          <w:sz w:val="20"/>
          <w:szCs w:val="20"/>
        </w:rPr>
        <w:t xml:space="preserve"> </w:t>
      </w:r>
      <w:r w:rsidRPr="002410F4">
        <w:rPr>
          <w:rFonts w:ascii="Times New Roman" w:hAnsi="Times New Roman"/>
          <w:b/>
          <w:sz w:val="20"/>
          <w:szCs w:val="20"/>
        </w:rPr>
        <w:t>gél</w:t>
      </w:r>
      <w:r w:rsidRPr="002410F4">
        <w:rPr>
          <w:rFonts w:ascii="Times New Roman" w:hAnsi="Times New Roman"/>
          <w:sz w:val="20"/>
          <w:szCs w:val="20"/>
        </w:rPr>
        <w:t xml:space="preserve">) elkészítését már ismertettük, de itt </w:t>
      </w:r>
      <w:proofErr w:type="spellStart"/>
      <w:r w:rsidRPr="002410F4">
        <w:rPr>
          <w:rFonts w:ascii="Times New Roman" w:hAnsi="Times New Roman"/>
          <w:sz w:val="20"/>
          <w:szCs w:val="20"/>
        </w:rPr>
        <w:t>SDS-t</w:t>
      </w:r>
      <w:proofErr w:type="spellEnd"/>
      <w:r w:rsidRPr="002410F4">
        <w:rPr>
          <w:rFonts w:ascii="Times New Roman" w:hAnsi="Times New Roman"/>
          <w:sz w:val="20"/>
          <w:szCs w:val="20"/>
        </w:rPr>
        <w:t xml:space="preserve"> is kell az oldatba tennünk. és a gélt is csak bizonyos magasságig (a belógó fésűfogak alsó pereme alá néhány milliméterrel) tölthetjük az üveglapok közti rést. Az öntés után az alsó fázis tetejére valamilyen alacsony felületi feszültségű és fajsúlyú folyadékot (pl. </w:t>
      </w:r>
      <w:proofErr w:type="spellStart"/>
      <w:r w:rsidRPr="002410F4">
        <w:rPr>
          <w:rFonts w:ascii="Times New Roman" w:hAnsi="Times New Roman"/>
          <w:sz w:val="20"/>
          <w:szCs w:val="20"/>
        </w:rPr>
        <w:t>izopropanolt</w:t>
      </w:r>
      <w:proofErr w:type="spellEnd"/>
      <w:r w:rsidRPr="002410F4">
        <w:rPr>
          <w:rFonts w:ascii="Times New Roman" w:hAnsi="Times New Roman"/>
          <w:sz w:val="20"/>
          <w:szCs w:val="20"/>
        </w:rPr>
        <w:t xml:space="preserve"> vagy </w:t>
      </w:r>
      <w:proofErr w:type="spellStart"/>
      <w:r w:rsidRPr="002410F4">
        <w:rPr>
          <w:rFonts w:ascii="Times New Roman" w:hAnsi="Times New Roman"/>
          <w:sz w:val="20"/>
          <w:szCs w:val="20"/>
        </w:rPr>
        <w:t>butanolt</w:t>
      </w:r>
      <w:proofErr w:type="spellEnd"/>
      <w:r w:rsidRPr="002410F4">
        <w:rPr>
          <w:rFonts w:ascii="Times New Roman" w:hAnsi="Times New Roman"/>
          <w:sz w:val="20"/>
          <w:szCs w:val="20"/>
        </w:rPr>
        <w:t>) kell rétegeznünk, hogy a megszilárdult gél felszíne buborékmentes és teljesen sík alakú legyen. Az alsó fázis megszilárdulása után a maradék alkoholt leöntjük, majd elkészítjük a gél felső fázisát (tömörítő gél)</w:t>
      </w:r>
      <w:r>
        <w:rPr>
          <w:rFonts w:ascii="Times New Roman" w:hAnsi="Times New Roman"/>
          <w:sz w:val="20"/>
          <w:szCs w:val="20"/>
        </w:rPr>
        <w:t xml:space="preserve"> (3-19. ábra)</w:t>
      </w:r>
      <w:r w:rsidRPr="002410F4">
        <w:rPr>
          <w:rFonts w:ascii="Times New Roman" w:hAnsi="Times New Roman"/>
          <w:sz w:val="20"/>
          <w:szCs w:val="20"/>
        </w:rPr>
        <w:t>. Ez annyiban különbözik az alsó fázistól, hogy hígabb (4-5%, szemben az alsó fázis tipikusan 7,5</w:t>
      </w:r>
      <w:r>
        <w:rPr>
          <w:rFonts w:ascii="Times New Roman" w:hAnsi="Times New Roman"/>
          <w:sz w:val="20"/>
          <w:szCs w:val="20"/>
        </w:rPr>
        <w:t>–</w:t>
      </w:r>
      <w:r w:rsidRPr="002410F4">
        <w:rPr>
          <w:rFonts w:ascii="Times New Roman" w:hAnsi="Times New Roman"/>
          <w:sz w:val="20"/>
          <w:szCs w:val="20"/>
        </w:rPr>
        <w:t xml:space="preserve">12,5%-ától), és kémhatása </w:t>
      </w:r>
      <w:r w:rsidRPr="002410F4">
        <w:rPr>
          <w:rFonts w:ascii="Times New Roman" w:hAnsi="Times New Roman"/>
          <w:sz w:val="20"/>
          <w:szCs w:val="20"/>
        </w:rPr>
        <w:lastRenderedPageBreak/>
        <w:t>savasabb (pH:</w:t>
      </w:r>
      <w:r>
        <w:rPr>
          <w:rFonts w:ascii="Times New Roman" w:hAnsi="Times New Roman"/>
          <w:sz w:val="20"/>
          <w:szCs w:val="20"/>
        </w:rPr>
        <w:t xml:space="preserve"> </w:t>
      </w:r>
      <w:r w:rsidRPr="002410F4">
        <w:rPr>
          <w:rFonts w:ascii="Times New Roman" w:hAnsi="Times New Roman"/>
          <w:sz w:val="20"/>
          <w:szCs w:val="20"/>
        </w:rPr>
        <w:t>6,8 az alsó fázis pH:</w:t>
      </w:r>
      <w:r>
        <w:rPr>
          <w:rFonts w:ascii="Times New Roman" w:hAnsi="Times New Roman"/>
          <w:sz w:val="20"/>
          <w:szCs w:val="20"/>
        </w:rPr>
        <w:t xml:space="preserve"> </w:t>
      </w:r>
      <w:r w:rsidRPr="002410F4">
        <w:rPr>
          <w:rFonts w:ascii="Times New Roman" w:hAnsi="Times New Roman"/>
          <w:sz w:val="20"/>
          <w:szCs w:val="20"/>
        </w:rPr>
        <w:t xml:space="preserve">8,8-hoz képest). Az APS és a TEMED hozzámérése után a felső fázist rátöltjük a már megszilárdult alsó fázis tetejére, majd a fésű óvatos, légmentes beillesztése után hagyjuk azt is megszilárdulni. </w:t>
      </w:r>
    </w:p>
    <w:p w:rsidR="00CC1244" w:rsidRPr="002410F4" w:rsidRDefault="00CC1244" w:rsidP="00F635CA">
      <w:pPr>
        <w:spacing w:after="0" w:line="240" w:lineRule="auto"/>
        <w:rPr>
          <w:rFonts w:ascii="Times New Roman" w:hAnsi="Times New Roman"/>
          <w:sz w:val="20"/>
          <w:szCs w:val="20"/>
        </w:rPr>
      </w:pPr>
      <w:r w:rsidRPr="002410F4">
        <w:rPr>
          <w:rFonts w:ascii="Times New Roman" w:hAnsi="Times New Roman"/>
          <w:sz w:val="20"/>
          <w:szCs w:val="20"/>
        </w:rPr>
        <w:t>A kész gélt tartalmazó üveglapokat hozzáerősítjük a futtatókádhoz, majd a korábban már leírt módszer segítségével óvatosan kihúzzuk a fésűt a zsebekből. A futtatókád alsó és felső tartályát</w:t>
      </w:r>
      <w:r>
        <w:rPr>
          <w:rFonts w:ascii="Times New Roman" w:hAnsi="Times New Roman"/>
          <w:sz w:val="20"/>
          <w:szCs w:val="20"/>
        </w:rPr>
        <w:t xml:space="preserve"> </w:t>
      </w:r>
      <w:r w:rsidRPr="002410F4">
        <w:rPr>
          <w:rFonts w:ascii="Times New Roman" w:hAnsi="Times New Roman"/>
          <w:sz w:val="20"/>
          <w:szCs w:val="20"/>
        </w:rPr>
        <w:t>is feltöltjük futtató</w:t>
      </w:r>
      <w:r w:rsidR="00257C89">
        <w:rPr>
          <w:rFonts w:ascii="Times New Roman" w:hAnsi="Times New Roman"/>
          <w:sz w:val="20"/>
          <w:szCs w:val="20"/>
        </w:rPr>
        <w:t xml:space="preserve"> </w:t>
      </w:r>
      <w:r w:rsidRPr="002410F4">
        <w:rPr>
          <w:rFonts w:ascii="Times New Roman" w:hAnsi="Times New Roman"/>
          <w:sz w:val="20"/>
          <w:szCs w:val="20"/>
        </w:rPr>
        <w:t xml:space="preserve">pufferrel, hogy a gél felső és alsó pereme buborékmentesen illeszkedjen a tartályokban lévő folyadékhoz. Ügyeljünk arra, hogy csak a gél zárja a két pólus közötti áramkört, máshol ne haladhasson át töltés, csak a gélen keresztül. A gél zsebeit futtatás előtt érdemes pipettával kitisztítani, mert az utólag polimerizálódott </w:t>
      </w:r>
      <w:proofErr w:type="spellStart"/>
      <w:r w:rsidRPr="002410F4">
        <w:rPr>
          <w:rFonts w:ascii="Times New Roman" w:hAnsi="Times New Roman"/>
          <w:sz w:val="20"/>
          <w:szCs w:val="20"/>
        </w:rPr>
        <w:t>akrilamid</w:t>
      </w:r>
      <w:proofErr w:type="spellEnd"/>
      <w:r w:rsidRPr="002410F4">
        <w:rPr>
          <w:rFonts w:ascii="Times New Roman" w:hAnsi="Times New Roman"/>
          <w:sz w:val="20"/>
          <w:szCs w:val="20"/>
        </w:rPr>
        <w:t xml:space="preserve"> hullámossá teheti a zsebek alját, vagy el is tömheti azokat.</w:t>
      </w:r>
    </w:p>
    <w:p w:rsidR="00CC1244" w:rsidRDefault="00CC1244" w:rsidP="00F635CA">
      <w:pPr>
        <w:spacing w:after="0" w:line="240" w:lineRule="auto"/>
        <w:rPr>
          <w:rFonts w:ascii="Times New Roman" w:hAnsi="Times New Roman"/>
          <w:sz w:val="20"/>
          <w:szCs w:val="20"/>
        </w:rPr>
      </w:pPr>
      <w:r w:rsidRPr="002410F4">
        <w:rPr>
          <w:rFonts w:ascii="Times New Roman" w:hAnsi="Times New Roman"/>
          <w:sz w:val="20"/>
          <w:szCs w:val="20"/>
        </w:rPr>
        <w:t xml:space="preserve">A minták zsebekbe töltését követően az </w:t>
      </w:r>
      <w:proofErr w:type="spellStart"/>
      <w:r w:rsidRPr="002410F4">
        <w:rPr>
          <w:rFonts w:ascii="Times New Roman" w:hAnsi="Times New Roman"/>
          <w:sz w:val="20"/>
          <w:szCs w:val="20"/>
        </w:rPr>
        <w:t>elektroforézis</w:t>
      </w:r>
      <w:proofErr w:type="spellEnd"/>
      <w:r w:rsidRPr="002410F4">
        <w:rPr>
          <w:rFonts w:ascii="Times New Roman" w:hAnsi="Times New Roman"/>
          <w:sz w:val="20"/>
          <w:szCs w:val="20"/>
        </w:rPr>
        <w:t xml:space="preserve"> a szokásos módon történik. Ha kétfázisú gélünk van, akkor a</w:t>
      </w:r>
      <w:r>
        <w:rPr>
          <w:rFonts w:ascii="Times New Roman" w:hAnsi="Times New Roman"/>
          <w:sz w:val="20"/>
          <w:szCs w:val="20"/>
        </w:rPr>
        <w:t xml:space="preserve"> tömörítő gélben</w:t>
      </w:r>
      <w:r w:rsidRPr="002410F4">
        <w:rPr>
          <w:rFonts w:ascii="Times New Roman" w:hAnsi="Times New Roman"/>
          <w:sz w:val="20"/>
          <w:szCs w:val="20"/>
        </w:rPr>
        <w:t xml:space="preserve"> futva a mintánk a pH-különbségek (itt most nem ismertetendő következményei) miatt összetömörödik, és az elválasztandó fehérjék mintegy egy vonalban érik el a szeparáló gél felszínét. Itt kezdődik el a fehérjék elválása egymástól.</w:t>
      </w:r>
    </w:p>
    <w:p w:rsidR="00CC1244" w:rsidRDefault="00CC1244" w:rsidP="00F635CA">
      <w:pPr>
        <w:spacing w:after="0" w:line="240" w:lineRule="auto"/>
        <w:rPr>
          <w:rFonts w:ascii="Times New Roman" w:hAnsi="Times New Roman"/>
          <w:sz w:val="20"/>
          <w:szCs w:val="20"/>
        </w:rPr>
      </w:pPr>
    </w:p>
    <w:p w:rsidR="00CC1244" w:rsidRPr="00F635CA" w:rsidRDefault="00CC1244" w:rsidP="00F635CA">
      <w:pPr>
        <w:spacing w:after="0" w:line="240" w:lineRule="auto"/>
        <w:rPr>
          <w:rFonts w:ascii="Times New Roman" w:hAnsi="Times New Roman"/>
          <w:sz w:val="20"/>
          <w:szCs w:val="20"/>
        </w:rPr>
      </w:pPr>
      <w:r>
        <w:rPr>
          <w:rFonts w:ascii="Times New Roman" w:hAnsi="Times New Roman"/>
          <w:sz w:val="24"/>
          <w:szCs w:val="24"/>
        </w:rPr>
        <w:t xml:space="preserve">A futtatás befejezése után a fehérjék több módon is detektálhatóak. Vagy </w:t>
      </w:r>
      <w:proofErr w:type="spellStart"/>
      <w:r>
        <w:rPr>
          <w:rFonts w:ascii="Times New Roman" w:hAnsi="Times New Roman"/>
          <w:sz w:val="24"/>
          <w:szCs w:val="24"/>
        </w:rPr>
        <w:t>aspecifikusan</w:t>
      </w:r>
      <w:proofErr w:type="spellEnd"/>
      <w:r>
        <w:rPr>
          <w:rFonts w:ascii="Times New Roman" w:hAnsi="Times New Roman"/>
          <w:sz w:val="24"/>
          <w:szCs w:val="24"/>
        </w:rPr>
        <w:t xml:space="preserve"> festjük őket </w:t>
      </w:r>
      <w:proofErr w:type="spellStart"/>
      <w:r w:rsidRPr="002410F4">
        <w:rPr>
          <w:rFonts w:ascii="Times New Roman" w:hAnsi="Times New Roman"/>
          <w:b/>
          <w:sz w:val="24"/>
          <w:szCs w:val="24"/>
        </w:rPr>
        <w:t>coomassie</w:t>
      </w:r>
      <w:r>
        <w:rPr>
          <w:rFonts w:ascii="Times New Roman" w:hAnsi="Times New Roman"/>
          <w:b/>
          <w:sz w:val="24"/>
          <w:szCs w:val="24"/>
        </w:rPr>
        <w:t>-</w:t>
      </w:r>
      <w:proofErr w:type="spellEnd"/>
      <w:r>
        <w:rPr>
          <w:rFonts w:ascii="Times New Roman" w:hAnsi="Times New Roman"/>
          <w:sz w:val="24"/>
          <w:szCs w:val="24"/>
        </w:rPr>
        <w:t xml:space="preserve"> vagy </w:t>
      </w:r>
      <w:r w:rsidRPr="002410F4">
        <w:rPr>
          <w:rFonts w:ascii="Times New Roman" w:hAnsi="Times New Roman"/>
          <w:b/>
          <w:sz w:val="24"/>
          <w:szCs w:val="24"/>
        </w:rPr>
        <w:t>ezüstfestékkel</w:t>
      </w:r>
      <w:r>
        <w:rPr>
          <w:rFonts w:ascii="Times New Roman" w:hAnsi="Times New Roman"/>
          <w:sz w:val="24"/>
          <w:szCs w:val="24"/>
        </w:rPr>
        <w:t xml:space="preserve"> (3-21. ábra), vagy a fehérjéket membránra </w:t>
      </w:r>
      <w:proofErr w:type="spellStart"/>
      <w:r>
        <w:rPr>
          <w:rFonts w:ascii="Times New Roman" w:hAnsi="Times New Roman"/>
          <w:sz w:val="24"/>
          <w:szCs w:val="24"/>
        </w:rPr>
        <w:t>átvive</w:t>
      </w:r>
      <w:proofErr w:type="spellEnd"/>
      <w:r>
        <w:rPr>
          <w:rFonts w:ascii="Times New Roman" w:hAnsi="Times New Roman"/>
          <w:sz w:val="24"/>
          <w:szCs w:val="24"/>
        </w:rPr>
        <w:t xml:space="preserve">, antitestekkel specifikusan mutathatjuk ki bizonyos fehérjék jelenlétét. (Ezt az utóbbi módszert a későbbiekben részletesen ismertetjük). </w:t>
      </w:r>
    </w:p>
    <w:p w:rsidR="00CC1244" w:rsidRDefault="00CC1244" w:rsidP="004D06D6">
      <w:pPr>
        <w:spacing w:after="0" w:line="240" w:lineRule="auto"/>
        <w:rPr>
          <w:rFonts w:ascii="Times New Roman" w:hAnsi="Times New Roman"/>
          <w:sz w:val="24"/>
          <w:szCs w:val="24"/>
        </w:rPr>
      </w:pPr>
    </w:p>
    <w:p w:rsidR="00CC1244" w:rsidRDefault="00AC46FD" w:rsidP="004D06D6">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2346579" cy="2819400"/>
            <wp:effectExtent l="6096" t="0" r="0" b="0"/>
            <wp:docPr id="21" name="Objektum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7998" cy="2823989"/>
                      <a:chOff x="1412777" y="2195736"/>
                      <a:chExt cx="2347998" cy="2823989"/>
                    </a:xfrm>
                  </a:grpSpPr>
                  <a:grpSp>
                    <a:nvGrpSpPr>
                      <a:cNvPr id="5" name="Csoportba foglalás 4"/>
                      <a:cNvGrpSpPr/>
                    </a:nvGrpSpPr>
                    <a:grpSpPr>
                      <a:xfrm>
                        <a:off x="1412777" y="2195736"/>
                        <a:ext cx="2347998" cy="2823989"/>
                        <a:chOff x="1412777" y="2195736"/>
                        <a:chExt cx="2347998" cy="2823989"/>
                      </a:xfrm>
                    </a:grpSpPr>
                    <a:pic>
                      <a:nvPicPr>
                        <a:cNvPr id="14338" name="Picture 2"/>
                        <a:cNvPicPr>
                          <a:picLocks noChangeAspect="1" noChangeArrowheads="1"/>
                        </a:cNvPicPr>
                      </a:nvPicPr>
                      <a:blipFill>
                        <a:blip r:embed="rId33" cstate="print"/>
                        <a:srcRect/>
                        <a:stretch>
                          <a:fillRect/>
                        </a:stretch>
                      </a:blipFill>
                      <a:spPr bwMode="auto">
                        <a:xfrm>
                          <a:off x="1412777" y="2555776"/>
                          <a:ext cx="2347998" cy="2463949"/>
                        </a:xfrm>
                        <a:prstGeom prst="rect">
                          <a:avLst/>
                        </a:prstGeom>
                        <a:noFill/>
                        <a:ln w="9525">
                          <a:noFill/>
                          <a:miter lim="800000"/>
                          <a:headEnd/>
                          <a:tailEnd/>
                        </a:ln>
                      </a:spPr>
                    </a:pic>
                    <a:sp>
                      <a:nvSpPr>
                        <a:cNvPr id="3" name="Szövegdoboz 2"/>
                        <a:cNvSpPr txBox="1"/>
                      </a:nvSpPr>
                      <a:spPr>
                        <a:xfrm>
                          <a:off x="1556792" y="2195736"/>
                          <a:ext cx="214674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err="1" smtClean="0">
                                <a:latin typeface="Arial" pitchFamily="34" charset="0"/>
                                <a:cs typeface="Arial" pitchFamily="34" charset="0"/>
                              </a:rPr>
                              <a:t>Coomassie</a:t>
                            </a:r>
                            <a:r>
                              <a:rPr lang="hu-HU" b="1" dirty="0" smtClean="0">
                                <a:latin typeface="Arial" pitchFamily="34" charset="0"/>
                                <a:cs typeface="Arial" pitchFamily="34" charset="0"/>
                              </a:rPr>
                              <a:t> festés</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4D06D6">
      <w:pPr>
        <w:spacing w:after="0" w:line="240" w:lineRule="auto"/>
        <w:rPr>
          <w:rFonts w:ascii="Times New Roman" w:hAnsi="Times New Roman"/>
          <w:sz w:val="24"/>
          <w:szCs w:val="24"/>
        </w:rPr>
      </w:pPr>
    </w:p>
    <w:p w:rsidR="00CC1244" w:rsidRDefault="00CC1244" w:rsidP="004D06D6">
      <w:pPr>
        <w:spacing w:after="0" w:line="240" w:lineRule="auto"/>
        <w:rPr>
          <w:rFonts w:ascii="Times New Roman" w:hAnsi="Times New Roman"/>
          <w:sz w:val="24"/>
          <w:szCs w:val="24"/>
        </w:rPr>
      </w:pPr>
      <w:r>
        <w:rPr>
          <w:rFonts w:ascii="Times New Roman" w:hAnsi="Times New Roman"/>
          <w:sz w:val="24"/>
          <w:szCs w:val="24"/>
        </w:rPr>
        <w:t>3-21. ábra</w:t>
      </w:r>
    </w:p>
    <w:p w:rsidR="00CC1244" w:rsidRDefault="00CC1244" w:rsidP="008357A1">
      <w:pPr>
        <w:spacing w:after="0" w:line="240" w:lineRule="auto"/>
        <w:rPr>
          <w:rFonts w:ascii="Times New Roman" w:hAnsi="Times New Roman"/>
          <w:sz w:val="24"/>
          <w:szCs w:val="24"/>
        </w:rPr>
      </w:pPr>
    </w:p>
    <w:p w:rsidR="00CC1244" w:rsidRPr="00252E72" w:rsidRDefault="00CC1244" w:rsidP="00DD34D4">
      <w:pPr>
        <w:spacing w:before="360" w:after="120" w:line="240" w:lineRule="auto"/>
        <w:rPr>
          <w:rFonts w:ascii="Times New Roman" w:hAnsi="Times New Roman"/>
          <w:b/>
          <w:sz w:val="28"/>
          <w:szCs w:val="28"/>
        </w:rPr>
      </w:pPr>
      <w:r w:rsidRPr="00252E72">
        <w:rPr>
          <w:rFonts w:ascii="Times New Roman" w:hAnsi="Times New Roman"/>
          <w:b/>
          <w:sz w:val="28"/>
          <w:szCs w:val="28"/>
        </w:rPr>
        <w:t>3.4</w:t>
      </w:r>
      <w:r>
        <w:rPr>
          <w:rFonts w:ascii="Times New Roman" w:hAnsi="Times New Roman"/>
          <w:b/>
          <w:sz w:val="28"/>
          <w:szCs w:val="28"/>
        </w:rPr>
        <w:t xml:space="preserve">.4. Kétdimenziós (2D) </w:t>
      </w:r>
      <w:proofErr w:type="spellStart"/>
      <w:r>
        <w:rPr>
          <w:rFonts w:ascii="Times New Roman" w:hAnsi="Times New Roman"/>
          <w:b/>
          <w:sz w:val="28"/>
          <w:szCs w:val="28"/>
        </w:rPr>
        <w:t>gélelektroforézis</w:t>
      </w:r>
      <w:proofErr w:type="spellEnd"/>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Ha egy sejt vagy sejtalkotó összes fehérjéit szeretnénk vizsgálni, akkor nem elég őket csak a méretük szerint vizsgálni, mert sok hasonló méretű fehérje lehet, amelyek elfedik egymást a gélen. Nagyon valószínű azonban, hogy nem fogunk két olyan fehérjét találni, amelyeknek a tömege és az izoelektromos pontja is ugyanaz. (Az izoelektromos pont az a kémhatás, ahol a fehérjék nettó elektromos töltése 0.) Ezt kihasználva az összes fehérjét el tudjuk választani egymástól, ha </w:t>
      </w:r>
      <w:r w:rsidRPr="00AC6F2C">
        <w:rPr>
          <w:rFonts w:ascii="Times New Roman" w:hAnsi="Times New Roman"/>
          <w:b/>
          <w:sz w:val="24"/>
          <w:szCs w:val="24"/>
        </w:rPr>
        <w:t>előbb izoelektromos pont szerinti, majd méret szerinti elválasztást</w:t>
      </w:r>
      <w:r>
        <w:rPr>
          <w:rFonts w:ascii="Times New Roman" w:hAnsi="Times New Roman"/>
          <w:sz w:val="24"/>
          <w:szCs w:val="24"/>
        </w:rPr>
        <w:t xml:space="preserve"> végzünk. Az izoelektromos pont szerinti elválasztást egy </w:t>
      </w:r>
      <w:r w:rsidRPr="00AC6F2C">
        <w:rPr>
          <w:rFonts w:ascii="Times New Roman" w:hAnsi="Times New Roman"/>
          <w:b/>
          <w:sz w:val="24"/>
          <w:szCs w:val="24"/>
        </w:rPr>
        <w:t>folytonos pH-gradienst</w:t>
      </w:r>
      <w:r w:rsidR="00D33BA7">
        <w:rPr>
          <w:rFonts w:ascii="Times New Roman" w:hAnsi="Times New Roman"/>
          <w:sz w:val="24"/>
          <w:szCs w:val="24"/>
        </w:rPr>
        <w:t xml:space="preserve"> tartalmazó </w:t>
      </w:r>
      <w:proofErr w:type="spellStart"/>
      <w:r w:rsidR="00D33BA7">
        <w:rPr>
          <w:rFonts w:ascii="Times New Roman" w:hAnsi="Times New Roman"/>
          <w:sz w:val="24"/>
          <w:szCs w:val="24"/>
        </w:rPr>
        <w:t>agaróz</w:t>
      </w:r>
      <w:proofErr w:type="spellEnd"/>
      <w:r>
        <w:rPr>
          <w:rFonts w:ascii="Times New Roman" w:hAnsi="Times New Roman"/>
          <w:sz w:val="24"/>
          <w:szCs w:val="24"/>
        </w:rPr>
        <w:t xml:space="preserve"> vagy </w:t>
      </w:r>
      <w:proofErr w:type="spellStart"/>
      <w:r>
        <w:rPr>
          <w:rFonts w:ascii="Times New Roman" w:hAnsi="Times New Roman"/>
          <w:sz w:val="24"/>
          <w:szCs w:val="24"/>
        </w:rPr>
        <w:t>poliakrilamid</w:t>
      </w:r>
      <w:proofErr w:type="spellEnd"/>
      <w:r>
        <w:rPr>
          <w:rFonts w:ascii="Times New Roman" w:hAnsi="Times New Roman"/>
          <w:sz w:val="24"/>
          <w:szCs w:val="24"/>
        </w:rPr>
        <w:t xml:space="preserve"> </w:t>
      </w:r>
      <w:proofErr w:type="spellStart"/>
      <w:r w:rsidRPr="00AC6F2C">
        <w:rPr>
          <w:rFonts w:ascii="Times New Roman" w:hAnsi="Times New Roman"/>
          <w:b/>
          <w:sz w:val="24"/>
          <w:szCs w:val="24"/>
        </w:rPr>
        <w:t>gélcsíkban</w:t>
      </w:r>
      <w:proofErr w:type="spellEnd"/>
      <w:r>
        <w:rPr>
          <w:rFonts w:ascii="Times New Roman" w:hAnsi="Times New Roman"/>
          <w:sz w:val="24"/>
          <w:szCs w:val="24"/>
        </w:rPr>
        <w:t xml:space="preserve"> hozzuk létre. Ezt hívjuk </w:t>
      </w:r>
      <w:r w:rsidRPr="00AC6F2C">
        <w:rPr>
          <w:rFonts w:ascii="Times New Roman" w:hAnsi="Times New Roman"/>
          <w:b/>
          <w:sz w:val="24"/>
          <w:szCs w:val="24"/>
        </w:rPr>
        <w:t>izoelektromos fókuszálásnak</w:t>
      </w:r>
      <w:r>
        <w:rPr>
          <w:rFonts w:ascii="Times New Roman" w:hAnsi="Times New Roman"/>
          <w:sz w:val="24"/>
          <w:szCs w:val="24"/>
        </w:rPr>
        <w:t xml:space="preserve">. A pH-gradienst a csíkban </w:t>
      </w:r>
      <w:proofErr w:type="spellStart"/>
      <w:r>
        <w:rPr>
          <w:rFonts w:ascii="Times New Roman" w:hAnsi="Times New Roman"/>
          <w:sz w:val="24"/>
          <w:szCs w:val="24"/>
        </w:rPr>
        <w:t>amfoter</w:t>
      </w:r>
      <w:proofErr w:type="spellEnd"/>
      <w:r>
        <w:rPr>
          <w:rFonts w:ascii="Times New Roman" w:hAnsi="Times New Roman"/>
          <w:sz w:val="24"/>
          <w:szCs w:val="24"/>
        </w:rPr>
        <w:t xml:space="preserve"> jellegű, ikerionos szerkezetű elektrolitok (</w:t>
      </w:r>
      <w:proofErr w:type="spellStart"/>
      <w:r w:rsidRPr="00AC6F2C">
        <w:rPr>
          <w:rFonts w:ascii="Times New Roman" w:hAnsi="Times New Roman"/>
          <w:b/>
          <w:sz w:val="24"/>
          <w:szCs w:val="24"/>
        </w:rPr>
        <w:t>amfolitok</w:t>
      </w:r>
      <w:proofErr w:type="spellEnd"/>
      <w:r>
        <w:rPr>
          <w:rFonts w:ascii="Times New Roman" w:hAnsi="Times New Roman"/>
          <w:sz w:val="24"/>
          <w:szCs w:val="24"/>
        </w:rPr>
        <w:t xml:space="preserve">) hozzák létre, amelyeket többnyire három komponens statisztikus kondenzációjával hoznak </w:t>
      </w:r>
      <w:r>
        <w:rPr>
          <w:rFonts w:ascii="Times New Roman" w:hAnsi="Times New Roman"/>
          <w:sz w:val="24"/>
          <w:szCs w:val="24"/>
        </w:rPr>
        <w:lastRenderedPageBreak/>
        <w:t xml:space="preserve">létre. Elektromos áram hatására a fehérjék töltésüknek megfelelően mozognak. Közben protonokat adnak le vagy vesznek fel, a környezetükben lévő </w:t>
      </w:r>
      <w:proofErr w:type="spellStart"/>
      <w:r>
        <w:rPr>
          <w:rFonts w:ascii="Times New Roman" w:hAnsi="Times New Roman"/>
          <w:sz w:val="24"/>
          <w:szCs w:val="24"/>
        </w:rPr>
        <w:t>pH-tól</w:t>
      </w:r>
      <w:proofErr w:type="spellEnd"/>
      <w:r>
        <w:rPr>
          <w:rFonts w:ascii="Times New Roman" w:hAnsi="Times New Roman"/>
          <w:sz w:val="24"/>
          <w:szCs w:val="24"/>
        </w:rPr>
        <w:t xml:space="preserve"> függően. A vándorlás egész addig folytatódik, amíg a fehérje töltése 0 nem lesz, ott a fehérjék vándorlása megszűnik.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ab/>
        <w:t xml:space="preserve">A fókuszálás után a </w:t>
      </w:r>
      <w:proofErr w:type="spellStart"/>
      <w:r>
        <w:rPr>
          <w:rFonts w:ascii="Times New Roman" w:hAnsi="Times New Roman"/>
          <w:sz w:val="24"/>
          <w:szCs w:val="24"/>
        </w:rPr>
        <w:t>gélcsíkot</w:t>
      </w:r>
      <w:proofErr w:type="spellEnd"/>
      <w:r>
        <w:rPr>
          <w:rFonts w:ascii="Times New Roman" w:hAnsi="Times New Roman"/>
          <w:sz w:val="24"/>
          <w:szCs w:val="24"/>
        </w:rPr>
        <w:t xml:space="preserve"> egy </w:t>
      </w:r>
      <w:proofErr w:type="spellStart"/>
      <w:r>
        <w:rPr>
          <w:rFonts w:ascii="Times New Roman" w:hAnsi="Times New Roman"/>
          <w:sz w:val="24"/>
          <w:szCs w:val="24"/>
        </w:rPr>
        <w:t>SDS-poliakrilamid</w:t>
      </w:r>
      <w:proofErr w:type="spellEnd"/>
      <w:r>
        <w:rPr>
          <w:rFonts w:ascii="Times New Roman" w:hAnsi="Times New Roman"/>
          <w:sz w:val="24"/>
          <w:szCs w:val="24"/>
        </w:rPr>
        <w:t xml:space="preserve"> gél felszínére helyezzük, és a fehérjéket a </w:t>
      </w:r>
      <w:r w:rsidRPr="00AC6F2C">
        <w:rPr>
          <w:rFonts w:ascii="Times New Roman" w:hAnsi="Times New Roman"/>
          <w:b/>
          <w:sz w:val="24"/>
          <w:szCs w:val="24"/>
        </w:rPr>
        <w:t>tömegük szerint</w:t>
      </w:r>
      <w:r>
        <w:rPr>
          <w:rFonts w:ascii="Times New Roman" w:hAnsi="Times New Roman"/>
          <w:sz w:val="24"/>
          <w:szCs w:val="24"/>
        </w:rPr>
        <w:t xml:space="preserve"> megfuttatjuk (3-22. ábra). Az izoelektromosan fókuszált és méret szerint megfuttatott fehérjék elkülönülnek egymástól, bármilyen festési technikával vizualizálhatóak.</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5489829" cy="4105275"/>
            <wp:effectExtent l="6096" t="0" r="0" b="0"/>
            <wp:docPr id="22" name="Objektum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86400" cy="4105275"/>
                      <a:chOff x="764704" y="683568"/>
                      <a:chExt cx="5486400" cy="4105275"/>
                    </a:xfrm>
                  </a:grpSpPr>
                  <a:grpSp>
                    <a:nvGrpSpPr>
                      <a:cNvPr id="7" name="Csoportba foglalás 6"/>
                      <a:cNvGrpSpPr/>
                    </a:nvGrpSpPr>
                    <a:grpSpPr>
                      <a:xfrm>
                        <a:off x="764704" y="683568"/>
                        <a:ext cx="5486400" cy="4105275"/>
                        <a:chOff x="685800" y="2519363"/>
                        <a:chExt cx="5486400" cy="4105275"/>
                      </a:xfrm>
                    </a:grpSpPr>
                    <a:pic>
                      <a:nvPicPr>
                        <a:cNvPr id="13314" name="Picture 2"/>
                        <a:cNvPicPr>
                          <a:picLocks noChangeAspect="1" noChangeArrowheads="1"/>
                        </a:cNvPicPr>
                      </a:nvPicPr>
                      <a:blipFill>
                        <a:blip r:embed="rId34" cstate="print"/>
                        <a:srcRect/>
                        <a:stretch>
                          <a:fillRect/>
                        </a:stretch>
                      </a:blipFill>
                      <a:spPr bwMode="auto">
                        <a:xfrm>
                          <a:off x="685800" y="2519363"/>
                          <a:ext cx="5486400" cy="4105275"/>
                        </a:xfrm>
                        <a:prstGeom prst="rect">
                          <a:avLst/>
                        </a:prstGeom>
                        <a:noFill/>
                        <a:ln w="9525">
                          <a:noFill/>
                          <a:miter lim="800000"/>
                          <a:headEnd/>
                          <a:tailEnd/>
                        </a:ln>
                      </a:spPr>
                    </a:pic>
                    <a:sp>
                      <a:nvSpPr>
                        <a:cNvPr id="3" name="Szövegdoboz 2"/>
                        <a:cNvSpPr txBox="1"/>
                      </a:nvSpPr>
                      <a:spPr>
                        <a:xfrm>
                          <a:off x="1204387" y="6012160"/>
                          <a:ext cx="1390125" cy="461665"/>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200" b="1" dirty="0" smtClean="0">
                                <a:solidFill>
                                  <a:schemeClr val="bg1"/>
                                </a:solidFill>
                                <a:latin typeface="Arial" pitchFamily="34" charset="0"/>
                                <a:cs typeface="Arial" pitchFamily="34" charset="0"/>
                              </a:rPr>
                              <a:t>1. izoelektromos</a:t>
                            </a:r>
                          </a:p>
                          <a:p>
                            <a:pPr algn="ctr"/>
                            <a:r>
                              <a:rPr lang="hu-HU" sz="1200" b="1" dirty="0" smtClean="0">
                                <a:solidFill>
                                  <a:schemeClr val="bg1"/>
                                </a:solidFill>
                                <a:latin typeface="Arial" pitchFamily="34" charset="0"/>
                                <a:cs typeface="Arial" pitchFamily="34" charset="0"/>
                              </a:rPr>
                              <a:t>fókuszálás</a:t>
                            </a:r>
                            <a:endParaRPr lang="hu-HU" sz="1200" b="1" dirty="0">
                              <a:solidFill>
                                <a:schemeClr val="bg1"/>
                              </a:solidFill>
                              <a:latin typeface="Arial" pitchFamily="34" charset="0"/>
                              <a:cs typeface="Arial" pitchFamily="34" charset="0"/>
                            </a:endParaRPr>
                          </a:p>
                        </a:txBody>
                        <a:useSpRect/>
                      </a:txSp>
                    </a:sp>
                    <a:sp>
                      <a:nvSpPr>
                        <a:cNvPr id="4" name="Szövegdoboz 3"/>
                        <a:cNvSpPr txBox="1"/>
                      </a:nvSpPr>
                      <a:spPr>
                        <a:xfrm>
                          <a:off x="3645024" y="6084168"/>
                          <a:ext cx="114787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200" b="1" dirty="0" smtClean="0">
                                <a:solidFill>
                                  <a:schemeClr val="bg1"/>
                                </a:solidFill>
                                <a:latin typeface="Arial" pitchFamily="34" charset="0"/>
                                <a:cs typeface="Arial" pitchFamily="34" charset="0"/>
                              </a:rPr>
                              <a:t>2. SDS-PAGE</a:t>
                            </a:r>
                            <a:endParaRPr lang="hu-HU" sz="1200" b="1" dirty="0">
                              <a:solidFill>
                                <a:schemeClr val="bg1"/>
                              </a:solidFill>
                              <a:latin typeface="Arial" pitchFamily="34" charset="0"/>
                              <a:cs typeface="Arial" pitchFamily="34" charset="0"/>
                            </a:endParaRPr>
                          </a:p>
                        </a:txBody>
                        <a:useSpRect/>
                      </a:txSp>
                    </a:sp>
                    <a:sp>
                      <a:nvSpPr>
                        <a:cNvPr id="5" name="Szövegdoboz 4"/>
                        <a:cNvSpPr txBox="1"/>
                      </a:nvSpPr>
                      <a:spPr>
                        <a:xfrm>
                          <a:off x="2204864" y="2771800"/>
                          <a:ext cx="2476961"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2000" b="1" dirty="0" smtClean="0">
                                <a:solidFill>
                                  <a:schemeClr val="bg1"/>
                                </a:solidFill>
                                <a:latin typeface="Arial" pitchFamily="34" charset="0"/>
                                <a:cs typeface="Arial" pitchFamily="34" charset="0"/>
                              </a:rPr>
                              <a:t>2D </a:t>
                            </a:r>
                            <a:r>
                              <a:rPr lang="hu-HU" sz="2000" b="1" dirty="0" err="1" smtClean="0">
                                <a:solidFill>
                                  <a:schemeClr val="bg1"/>
                                </a:solidFill>
                                <a:latin typeface="Arial" pitchFamily="34" charset="0"/>
                                <a:cs typeface="Arial" pitchFamily="34" charset="0"/>
                              </a:rPr>
                              <a:t>gélelktroforézis</a:t>
                            </a:r>
                            <a:endParaRPr lang="hu-HU" sz="2000" b="1" dirty="0">
                              <a:solidFill>
                                <a:schemeClr val="bg1"/>
                              </a:solidFill>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3-22. ábra</w:t>
      </w:r>
    </w:p>
    <w:p w:rsidR="00CC1244" w:rsidRPr="0055606D" w:rsidRDefault="00CC1244" w:rsidP="0055606D">
      <w:pPr>
        <w:spacing w:after="0" w:line="240" w:lineRule="auto"/>
        <w:rPr>
          <w:rFonts w:ascii="Times New Roman" w:hAnsi="Times New Roman"/>
          <w:sz w:val="24"/>
          <w:szCs w:val="24"/>
        </w:rPr>
      </w:pPr>
      <w:proofErr w:type="gramStart"/>
      <w:r w:rsidRPr="0055606D">
        <w:rPr>
          <w:rFonts w:ascii="Times New Roman" w:hAnsi="Times New Roman"/>
          <w:sz w:val="24"/>
          <w:szCs w:val="24"/>
        </w:rPr>
        <w:t>http</w:t>
      </w:r>
      <w:proofErr w:type="gramEnd"/>
      <w:r w:rsidRPr="0055606D">
        <w:rPr>
          <w:rFonts w:ascii="Times New Roman" w:hAnsi="Times New Roman"/>
          <w:sz w:val="24"/>
          <w:szCs w:val="24"/>
        </w:rPr>
        <w:t xml:space="preserve">://upload.wikimedia.org/wikipedia/commons/b/ba/2D_electrophoresis.gif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2013.08.24.</w:t>
      </w:r>
    </w:p>
    <w:p w:rsidR="00CC1244" w:rsidRPr="00A75F8F" w:rsidRDefault="00CC1244" w:rsidP="0096432B">
      <w:pPr>
        <w:spacing w:before="360" w:after="240" w:line="240" w:lineRule="auto"/>
        <w:rPr>
          <w:rFonts w:ascii="Times New Roman" w:hAnsi="Times New Roman"/>
          <w:b/>
          <w:color w:val="000000"/>
          <w:sz w:val="36"/>
          <w:szCs w:val="36"/>
        </w:rPr>
      </w:pPr>
      <w:r>
        <w:rPr>
          <w:rFonts w:ascii="Times New Roman" w:hAnsi="Times New Roman"/>
          <w:b/>
          <w:color w:val="000000"/>
          <w:sz w:val="36"/>
          <w:szCs w:val="36"/>
        </w:rPr>
        <w:t xml:space="preserve">3.5. Kapilláris </w:t>
      </w:r>
      <w:proofErr w:type="spellStart"/>
      <w:r>
        <w:rPr>
          <w:rFonts w:ascii="Times New Roman" w:hAnsi="Times New Roman"/>
          <w:b/>
          <w:color w:val="000000"/>
          <w:sz w:val="36"/>
          <w:szCs w:val="36"/>
        </w:rPr>
        <w:t>elektroforézis</w:t>
      </w:r>
      <w:proofErr w:type="spellEnd"/>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 xml:space="preserve">A kapilláris </w:t>
      </w:r>
      <w:proofErr w:type="spellStart"/>
      <w:r>
        <w:rPr>
          <w:rFonts w:ascii="Times New Roman" w:hAnsi="Times New Roman"/>
          <w:sz w:val="24"/>
          <w:szCs w:val="24"/>
        </w:rPr>
        <w:t>elektroforézis</w:t>
      </w:r>
      <w:proofErr w:type="spellEnd"/>
      <w:r>
        <w:rPr>
          <w:rFonts w:ascii="Times New Roman" w:hAnsi="Times New Roman"/>
          <w:sz w:val="24"/>
          <w:szCs w:val="24"/>
        </w:rPr>
        <w:t xml:space="preserve"> nem egy vertikális vagy horizontális gélben, hanem egy </w:t>
      </w:r>
      <w:r w:rsidRPr="00AC6F2C">
        <w:rPr>
          <w:rFonts w:ascii="Times New Roman" w:hAnsi="Times New Roman"/>
          <w:b/>
          <w:sz w:val="24"/>
          <w:szCs w:val="24"/>
        </w:rPr>
        <w:t>kapilláris belsejében</w:t>
      </w:r>
      <w:r>
        <w:rPr>
          <w:rFonts w:ascii="Times New Roman" w:hAnsi="Times New Roman"/>
          <w:sz w:val="24"/>
          <w:szCs w:val="24"/>
        </w:rPr>
        <w:t xml:space="preserve"> történik. Ebből értelemszerűen következik, hogy egyszerre mindössze egyetlen minta futtatható egy kapillárisban. Többféle elv szerint történhet az elválasztás. A legismertebb az ún. </w:t>
      </w:r>
      <w:proofErr w:type="spellStart"/>
      <w:r w:rsidRPr="00AC6F2C">
        <w:rPr>
          <w:rFonts w:ascii="Times New Roman" w:hAnsi="Times New Roman"/>
          <w:b/>
          <w:sz w:val="24"/>
          <w:szCs w:val="24"/>
        </w:rPr>
        <w:t>elektroozmotikus</w:t>
      </w:r>
      <w:proofErr w:type="spellEnd"/>
      <w:r w:rsidRPr="00AC6F2C">
        <w:rPr>
          <w:rFonts w:ascii="Times New Roman" w:hAnsi="Times New Roman"/>
          <w:b/>
          <w:sz w:val="24"/>
          <w:szCs w:val="24"/>
        </w:rPr>
        <w:t xml:space="preserve"> áramlás</w:t>
      </w:r>
      <w:r>
        <w:rPr>
          <w:rFonts w:ascii="Times New Roman" w:hAnsi="Times New Roman"/>
          <w:sz w:val="24"/>
          <w:szCs w:val="24"/>
        </w:rPr>
        <w:t xml:space="preserve"> elvén működő elválasztási technika, melynek során elsősorban töltéssel rendelkező részecskéket tudunk elválasztani egymástól, tömegük és töltésük alapján.</w:t>
      </w:r>
    </w:p>
    <w:p w:rsidR="00CC1244" w:rsidRDefault="00CC1244" w:rsidP="005E551B">
      <w:pPr>
        <w:spacing w:after="0" w:line="240" w:lineRule="auto"/>
        <w:ind w:firstLine="708"/>
        <w:rPr>
          <w:rFonts w:ascii="Times New Roman" w:hAnsi="Times New Roman"/>
          <w:sz w:val="24"/>
          <w:szCs w:val="24"/>
        </w:rPr>
      </w:pPr>
      <w:r>
        <w:rPr>
          <w:rFonts w:ascii="Times New Roman" w:hAnsi="Times New Roman"/>
          <w:sz w:val="24"/>
          <w:szCs w:val="24"/>
        </w:rPr>
        <w:t xml:space="preserve">A leggyakrabban használt technika során a kapilláris fala többnyire </w:t>
      </w:r>
      <w:r w:rsidRPr="00AC6F2C">
        <w:rPr>
          <w:rFonts w:ascii="Times New Roman" w:hAnsi="Times New Roman"/>
          <w:b/>
          <w:sz w:val="24"/>
          <w:szCs w:val="24"/>
        </w:rPr>
        <w:t>negatívan töltött</w:t>
      </w:r>
      <w:r>
        <w:rPr>
          <w:rFonts w:ascii="Times New Roman" w:hAnsi="Times New Roman"/>
          <w:sz w:val="24"/>
          <w:szCs w:val="24"/>
        </w:rPr>
        <w:t xml:space="preserve">, ezért az </w:t>
      </w:r>
      <w:proofErr w:type="spellStart"/>
      <w:r>
        <w:rPr>
          <w:rFonts w:ascii="Times New Roman" w:hAnsi="Times New Roman"/>
          <w:sz w:val="24"/>
          <w:szCs w:val="24"/>
        </w:rPr>
        <w:t>elektroforézisfolyadék</w:t>
      </w:r>
      <w:proofErr w:type="spellEnd"/>
      <w:r>
        <w:rPr>
          <w:rFonts w:ascii="Times New Roman" w:hAnsi="Times New Roman"/>
          <w:sz w:val="24"/>
          <w:szCs w:val="24"/>
        </w:rPr>
        <w:t xml:space="preserve"> pozitív ionjai kiülnek a kapilláris falára, </w:t>
      </w:r>
      <w:r w:rsidRPr="00AC6F2C">
        <w:rPr>
          <w:rFonts w:ascii="Times New Roman" w:hAnsi="Times New Roman"/>
          <w:b/>
          <w:sz w:val="24"/>
          <w:szCs w:val="24"/>
        </w:rPr>
        <w:t>mintegy pozitív hengert</w:t>
      </w:r>
      <w:r>
        <w:rPr>
          <w:rFonts w:ascii="Times New Roman" w:hAnsi="Times New Roman"/>
          <w:sz w:val="24"/>
          <w:szCs w:val="24"/>
        </w:rPr>
        <w:t xml:space="preserve"> képeznek. (A negatív töltést például úgy lehet biztosítani, hogy a kapilláris belső falát egy könnyen </w:t>
      </w:r>
      <w:proofErr w:type="spellStart"/>
      <w:r>
        <w:rPr>
          <w:rFonts w:ascii="Times New Roman" w:hAnsi="Times New Roman"/>
          <w:sz w:val="24"/>
          <w:szCs w:val="24"/>
        </w:rPr>
        <w:t>deprotonálódó</w:t>
      </w:r>
      <w:proofErr w:type="spellEnd"/>
      <w:r>
        <w:rPr>
          <w:rFonts w:ascii="Times New Roman" w:hAnsi="Times New Roman"/>
          <w:sz w:val="24"/>
          <w:szCs w:val="24"/>
        </w:rPr>
        <w:t xml:space="preserve"> anyaggal, például </w:t>
      </w:r>
      <w:proofErr w:type="spellStart"/>
      <w:r>
        <w:rPr>
          <w:rFonts w:ascii="Times New Roman" w:hAnsi="Times New Roman"/>
          <w:sz w:val="24"/>
          <w:szCs w:val="24"/>
        </w:rPr>
        <w:t>Si-OH</w:t>
      </w:r>
      <w:proofErr w:type="spellEnd"/>
      <w:r>
        <w:rPr>
          <w:rFonts w:ascii="Times New Roman" w:hAnsi="Times New Roman"/>
          <w:sz w:val="24"/>
          <w:szCs w:val="24"/>
        </w:rPr>
        <w:t xml:space="preserve"> csoportokat tartalmazó </w:t>
      </w:r>
      <w:proofErr w:type="spellStart"/>
      <w:r>
        <w:rPr>
          <w:rFonts w:ascii="Times New Roman" w:hAnsi="Times New Roman"/>
          <w:sz w:val="24"/>
          <w:szCs w:val="24"/>
        </w:rPr>
        <w:t>szilanollal</w:t>
      </w:r>
      <w:proofErr w:type="spellEnd"/>
      <w:r>
        <w:rPr>
          <w:rFonts w:ascii="Times New Roman" w:hAnsi="Times New Roman"/>
          <w:sz w:val="24"/>
          <w:szCs w:val="24"/>
        </w:rPr>
        <w:t xml:space="preserve"> </w:t>
      </w:r>
      <w:r>
        <w:rPr>
          <w:rFonts w:ascii="Times New Roman" w:hAnsi="Times New Roman"/>
          <w:sz w:val="24"/>
          <w:szCs w:val="24"/>
        </w:rPr>
        <w:lastRenderedPageBreak/>
        <w:t xml:space="preserve">vonják be. A </w:t>
      </w:r>
      <w:proofErr w:type="spellStart"/>
      <w:r>
        <w:rPr>
          <w:rFonts w:ascii="Times New Roman" w:hAnsi="Times New Roman"/>
          <w:sz w:val="24"/>
          <w:szCs w:val="24"/>
        </w:rPr>
        <w:t>szilanol</w:t>
      </w:r>
      <w:proofErr w:type="spellEnd"/>
      <w:r>
        <w:rPr>
          <w:rFonts w:ascii="Times New Roman" w:hAnsi="Times New Roman"/>
          <w:sz w:val="24"/>
          <w:szCs w:val="24"/>
        </w:rPr>
        <w:t xml:space="preserve"> már pH=3 fölött </w:t>
      </w:r>
      <w:proofErr w:type="spellStart"/>
      <w:r>
        <w:rPr>
          <w:rFonts w:ascii="Times New Roman" w:hAnsi="Times New Roman"/>
          <w:sz w:val="24"/>
          <w:szCs w:val="24"/>
        </w:rPr>
        <w:t>deprotonálódik</w:t>
      </w:r>
      <w:proofErr w:type="spellEnd"/>
      <w:r>
        <w:rPr>
          <w:rFonts w:ascii="Times New Roman" w:hAnsi="Times New Roman"/>
          <w:sz w:val="24"/>
          <w:szCs w:val="24"/>
        </w:rPr>
        <w:t xml:space="preserve">, így a semleges (vagy lúgos) pufferekkel történő </w:t>
      </w:r>
      <w:proofErr w:type="spellStart"/>
      <w:r>
        <w:rPr>
          <w:rFonts w:ascii="Times New Roman" w:hAnsi="Times New Roman"/>
          <w:sz w:val="24"/>
          <w:szCs w:val="24"/>
        </w:rPr>
        <w:t>elektroforézis</w:t>
      </w:r>
      <w:proofErr w:type="spellEnd"/>
      <w:r>
        <w:rPr>
          <w:rFonts w:ascii="Times New Roman" w:hAnsi="Times New Roman"/>
          <w:sz w:val="24"/>
          <w:szCs w:val="24"/>
        </w:rPr>
        <w:t xml:space="preserve"> során negatív töltést kap.) Amikor elkezdjük az </w:t>
      </w:r>
      <w:proofErr w:type="spellStart"/>
      <w:r>
        <w:rPr>
          <w:rFonts w:ascii="Times New Roman" w:hAnsi="Times New Roman"/>
          <w:sz w:val="24"/>
          <w:szCs w:val="24"/>
        </w:rPr>
        <w:t>elektroforézist</w:t>
      </w:r>
      <w:proofErr w:type="spellEnd"/>
      <w:r>
        <w:rPr>
          <w:rFonts w:ascii="Times New Roman" w:hAnsi="Times New Roman"/>
          <w:sz w:val="24"/>
          <w:szCs w:val="24"/>
        </w:rPr>
        <w:t xml:space="preserve">, a pozitív henger a negatív pólus felé kezd vándorolni, húzza magával a henger belsejében lévő folyadékot. Ennek az lesz az eredménye, hogy a kapillárisban lévő folyadékoszlop egyenletesen vándorol a negatív pólus felé. A folyadékoszlopban lévő, elválasztandó anyagok is a negatív pólus felé vándorolnak. </w:t>
      </w:r>
      <w:r w:rsidRPr="00AC6F2C">
        <w:rPr>
          <w:rFonts w:ascii="Times New Roman" w:hAnsi="Times New Roman"/>
          <w:sz w:val="24"/>
          <w:szCs w:val="24"/>
        </w:rPr>
        <w:t>A</w:t>
      </w:r>
      <w:r w:rsidRPr="00AC6F2C">
        <w:rPr>
          <w:rFonts w:ascii="Times New Roman" w:hAnsi="Times New Roman"/>
          <w:b/>
          <w:sz w:val="24"/>
          <w:szCs w:val="24"/>
        </w:rPr>
        <w:t xml:space="preserve"> pozitív</w:t>
      </w:r>
      <w:r>
        <w:rPr>
          <w:rFonts w:ascii="Times New Roman" w:hAnsi="Times New Roman"/>
          <w:sz w:val="24"/>
          <w:szCs w:val="24"/>
        </w:rPr>
        <w:t xml:space="preserve"> töltésű ionok </w:t>
      </w:r>
      <w:r w:rsidRPr="00AC6F2C">
        <w:rPr>
          <w:rFonts w:ascii="Times New Roman" w:hAnsi="Times New Roman"/>
          <w:b/>
          <w:sz w:val="24"/>
          <w:szCs w:val="24"/>
        </w:rPr>
        <w:t>gyorsabban</w:t>
      </w:r>
      <w:r>
        <w:rPr>
          <w:rFonts w:ascii="Times New Roman" w:hAnsi="Times New Roman"/>
          <w:sz w:val="24"/>
          <w:szCs w:val="24"/>
        </w:rPr>
        <w:t xml:space="preserve">, a </w:t>
      </w:r>
      <w:r w:rsidRPr="00AC6F2C">
        <w:rPr>
          <w:rFonts w:ascii="Times New Roman" w:hAnsi="Times New Roman"/>
          <w:b/>
          <w:sz w:val="24"/>
          <w:szCs w:val="24"/>
        </w:rPr>
        <w:t>negatívok lassabban</w:t>
      </w:r>
      <w:r>
        <w:rPr>
          <w:rFonts w:ascii="Times New Roman" w:hAnsi="Times New Roman"/>
          <w:sz w:val="24"/>
          <w:szCs w:val="24"/>
        </w:rPr>
        <w:t xml:space="preserve"> haladnak, mint a semleges molekulák. Minél nagyobb a töltés, és minél kisebb a részecske mérete, annál nagyobb lesz a futás eltérése a folyadékoszlop sebességével mozgó semleges molekuláéhoz képest (3-23. ábra).</w:t>
      </w:r>
    </w:p>
    <w:p w:rsidR="00CC1244" w:rsidRDefault="00CC1244" w:rsidP="005E551B">
      <w:pPr>
        <w:spacing w:after="0" w:line="240" w:lineRule="auto"/>
        <w:ind w:firstLine="708"/>
        <w:rPr>
          <w:rFonts w:ascii="Times New Roman" w:hAnsi="Times New Roman"/>
          <w:sz w:val="24"/>
          <w:szCs w:val="24"/>
        </w:rPr>
      </w:pPr>
      <w:r>
        <w:rPr>
          <w:rFonts w:ascii="Times New Roman" w:hAnsi="Times New Roman"/>
          <w:sz w:val="24"/>
          <w:szCs w:val="24"/>
        </w:rPr>
        <w:t xml:space="preserve">Fontos megemlíteni a </w:t>
      </w:r>
      <w:r w:rsidRPr="00AC6F2C">
        <w:rPr>
          <w:rFonts w:ascii="Times New Roman" w:hAnsi="Times New Roman"/>
          <w:b/>
          <w:sz w:val="24"/>
          <w:szCs w:val="24"/>
        </w:rPr>
        <w:t xml:space="preserve">kapilláris </w:t>
      </w:r>
      <w:proofErr w:type="spellStart"/>
      <w:r w:rsidRPr="00AC6F2C">
        <w:rPr>
          <w:rFonts w:ascii="Times New Roman" w:hAnsi="Times New Roman"/>
          <w:b/>
          <w:sz w:val="24"/>
          <w:szCs w:val="24"/>
        </w:rPr>
        <w:t>gélelektroforézis</w:t>
      </w:r>
      <w:r>
        <w:rPr>
          <w:rFonts w:ascii="Times New Roman" w:hAnsi="Times New Roman"/>
          <w:b/>
          <w:sz w:val="24"/>
          <w:szCs w:val="24"/>
        </w:rPr>
        <w:t>t</w:t>
      </w:r>
      <w:proofErr w:type="spellEnd"/>
      <w:r>
        <w:rPr>
          <w:rFonts w:ascii="Times New Roman" w:hAnsi="Times New Roman"/>
          <w:sz w:val="24"/>
          <w:szCs w:val="24"/>
        </w:rPr>
        <w:t xml:space="preserve">, mely során különböző nagyságú töltéssel rendelkező polimereket (például DNS-darabokat) tudunk elválasztani egymástól. A kapillárisban ilyenkor egy </w:t>
      </w:r>
      <w:proofErr w:type="spellStart"/>
      <w:r w:rsidRPr="00AC6F2C">
        <w:rPr>
          <w:rFonts w:ascii="Times New Roman" w:hAnsi="Times New Roman"/>
          <w:b/>
          <w:sz w:val="24"/>
          <w:szCs w:val="24"/>
        </w:rPr>
        <w:t>gélmátrix</w:t>
      </w:r>
      <w:proofErr w:type="spellEnd"/>
      <w:r>
        <w:rPr>
          <w:rFonts w:ascii="Times New Roman" w:hAnsi="Times New Roman"/>
          <w:sz w:val="24"/>
          <w:szCs w:val="24"/>
        </w:rPr>
        <w:t xml:space="preserve"> található, mely a nagyobb molekulák mozgását lassítja.</w:t>
      </w:r>
    </w:p>
    <w:p w:rsidR="00CC1244" w:rsidRDefault="00CC1244" w:rsidP="005E551B">
      <w:pPr>
        <w:spacing w:after="0" w:line="240" w:lineRule="auto"/>
        <w:ind w:firstLine="708"/>
        <w:rPr>
          <w:rFonts w:ascii="Times New Roman" w:hAnsi="Times New Roman"/>
          <w:sz w:val="24"/>
          <w:szCs w:val="24"/>
        </w:rPr>
      </w:pPr>
      <w:r>
        <w:rPr>
          <w:rFonts w:ascii="Times New Roman" w:hAnsi="Times New Roman"/>
          <w:sz w:val="24"/>
          <w:szCs w:val="24"/>
        </w:rPr>
        <w:t xml:space="preserve">Egy kapilláris </w:t>
      </w:r>
      <w:proofErr w:type="spellStart"/>
      <w:r>
        <w:rPr>
          <w:rFonts w:ascii="Times New Roman" w:hAnsi="Times New Roman"/>
          <w:sz w:val="24"/>
          <w:szCs w:val="24"/>
        </w:rPr>
        <w:t>elektroforézis</w:t>
      </w:r>
      <w:proofErr w:type="spellEnd"/>
      <w:r>
        <w:rPr>
          <w:rFonts w:ascii="Times New Roman" w:hAnsi="Times New Roman"/>
          <w:sz w:val="24"/>
          <w:szCs w:val="24"/>
        </w:rPr>
        <w:t xml:space="preserve"> készülék gyakran több párhuzamos kapillárist tartalmaz, amely lehetővé tesz több minta egyidejű elválasztását. Az elválasztást a kapillárisok végén valamilyen detektor (</w:t>
      </w:r>
      <w:r w:rsidRPr="00AC6F2C">
        <w:rPr>
          <w:rFonts w:ascii="Times New Roman" w:hAnsi="Times New Roman"/>
          <w:b/>
          <w:sz w:val="24"/>
          <w:szCs w:val="24"/>
        </w:rPr>
        <w:t>fénydetektor</w:t>
      </w:r>
      <w:r>
        <w:rPr>
          <w:rFonts w:ascii="Times New Roman" w:hAnsi="Times New Roman"/>
          <w:sz w:val="24"/>
          <w:szCs w:val="24"/>
        </w:rPr>
        <w:t xml:space="preserve">, </w:t>
      </w:r>
      <w:r w:rsidRPr="00AC6F2C">
        <w:rPr>
          <w:rFonts w:ascii="Times New Roman" w:hAnsi="Times New Roman"/>
          <w:b/>
          <w:sz w:val="24"/>
          <w:szCs w:val="24"/>
        </w:rPr>
        <w:t>fluores</w:t>
      </w:r>
      <w:r>
        <w:rPr>
          <w:rFonts w:ascii="Times New Roman" w:hAnsi="Times New Roman"/>
          <w:b/>
          <w:sz w:val="24"/>
          <w:szCs w:val="24"/>
        </w:rPr>
        <w:t>z</w:t>
      </w:r>
      <w:r w:rsidRPr="00AC6F2C">
        <w:rPr>
          <w:rFonts w:ascii="Times New Roman" w:hAnsi="Times New Roman"/>
          <w:b/>
          <w:sz w:val="24"/>
          <w:szCs w:val="24"/>
        </w:rPr>
        <w:t>cens detektor</w:t>
      </w:r>
      <w:r>
        <w:rPr>
          <w:rFonts w:ascii="Times New Roman" w:hAnsi="Times New Roman"/>
          <w:sz w:val="24"/>
          <w:szCs w:val="24"/>
        </w:rPr>
        <w:t xml:space="preserve">) érzékeli. A kapilláris </w:t>
      </w:r>
      <w:proofErr w:type="spellStart"/>
      <w:r>
        <w:rPr>
          <w:rFonts w:ascii="Times New Roman" w:hAnsi="Times New Roman"/>
          <w:sz w:val="24"/>
          <w:szCs w:val="24"/>
        </w:rPr>
        <w:t>elektroforézis</w:t>
      </w:r>
      <w:proofErr w:type="spellEnd"/>
      <w:r>
        <w:rPr>
          <w:rFonts w:ascii="Times New Roman" w:hAnsi="Times New Roman"/>
          <w:sz w:val="24"/>
          <w:szCs w:val="24"/>
        </w:rPr>
        <w:t xml:space="preserve"> </w:t>
      </w:r>
      <w:proofErr w:type="gramStart"/>
      <w:r>
        <w:rPr>
          <w:rFonts w:ascii="Times New Roman" w:hAnsi="Times New Roman"/>
          <w:sz w:val="24"/>
          <w:szCs w:val="24"/>
        </w:rPr>
        <w:t>sokkal</w:t>
      </w:r>
      <w:proofErr w:type="gramEnd"/>
      <w:r>
        <w:rPr>
          <w:rFonts w:ascii="Times New Roman" w:hAnsi="Times New Roman"/>
          <w:sz w:val="24"/>
          <w:szCs w:val="24"/>
        </w:rPr>
        <w:t xml:space="preserve"> jobb felbontóképességgel rendelkezik, mint a legtöbb kromatográfiás technika, ezért alkalmazásával már igen </w:t>
      </w:r>
      <w:r w:rsidRPr="00AC6F2C">
        <w:rPr>
          <w:rFonts w:ascii="Times New Roman" w:hAnsi="Times New Roman"/>
          <w:b/>
          <w:sz w:val="24"/>
          <w:szCs w:val="24"/>
        </w:rPr>
        <w:t>kicsiny</w:t>
      </w:r>
      <w:r>
        <w:rPr>
          <w:rFonts w:ascii="Times New Roman" w:hAnsi="Times New Roman"/>
          <w:sz w:val="24"/>
          <w:szCs w:val="24"/>
        </w:rPr>
        <w:t xml:space="preserve"> (akár egy</w:t>
      </w:r>
      <w:r w:rsidR="00D33BA7">
        <w:rPr>
          <w:rFonts w:ascii="Times New Roman" w:hAnsi="Times New Roman"/>
          <w:sz w:val="24"/>
          <w:szCs w:val="24"/>
        </w:rPr>
        <w:t xml:space="preserve"> </w:t>
      </w:r>
      <w:proofErr w:type="spellStart"/>
      <w:r>
        <w:rPr>
          <w:rFonts w:ascii="Times New Roman" w:hAnsi="Times New Roman"/>
          <w:sz w:val="24"/>
          <w:szCs w:val="24"/>
        </w:rPr>
        <w:t>nukleotidnyi</w:t>
      </w:r>
      <w:proofErr w:type="spellEnd"/>
      <w:r>
        <w:rPr>
          <w:rFonts w:ascii="Times New Roman" w:hAnsi="Times New Roman"/>
          <w:sz w:val="24"/>
          <w:szCs w:val="24"/>
        </w:rPr>
        <w:t xml:space="preserve">) </w:t>
      </w:r>
      <w:r w:rsidRPr="00AC6F2C">
        <w:rPr>
          <w:rFonts w:ascii="Times New Roman" w:hAnsi="Times New Roman"/>
          <w:b/>
          <w:sz w:val="24"/>
          <w:szCs w:val="24"/>
        </w:rPr>
        <w:t>különbségeket</w:t>
      </w:r>
      <w:r>
        <w:rPr>
          <w:rFonts w:ascii="Times New Roman" w:hAnsi="Times New Roman"/>
          <w:sz w:val="24"/>
          <w:szCs w:val="24"/>
        </w:rPr>
        <w:t xml:space="preserve"> is ki lehet mutatni a minta molekulái között.</w:t>
      </w:r>
    </w:p>
    <w:p w:rsidR="00CC1244" w:rsidRDefault="00CC1244" w:rsidP="008357A1">
      <w:pPr>
        <w:spacing w:after="0" w:line="240" w:lineRule="auto"/>
        <w:rPr>
          <w:rFonts w:ascii="Times New Roman" w:hAnsi="Times New Roman"/>
          <w:sz w:val="24"/>
          <w:szCs w:val="24"/>
        </w:rPr>
      </w:pPr>
    </w:p>
    <w:p w:rsidR="00CC1244" w:rsidRDefault="00AC46FD" w:rsidP="008357A1">
      <w:pPr>
        <w:spacing w:after="0" w:line="240" w:lineRule="auto"/>
        <w:rPr>
          <w:rFonts w:ascii="Times New Roman" w:hAnsi="Times New Roman"/>
          <w:sz w:val="24"/>
          <w:szCs w:val="24"/>
        </w:rPr>
      </w:pPr>
      <w:r>
        <w:rPr>
          <w:rFonts w:ascii="Times New Roman" w:hAnsi="Times New Roman"/>
          <w:noProof/>
          <w:sz w:val="24"/>
          <w:szCs w:val="24"/>
          <w:lang w:eastAsia="hu-HU"/>
        </w:rPr>
        <w:drawing>
          <wp:inline distT="0" distB="0" distL="0" distR="0">
            <wp:extent cx="4333875" cy="4381500"/>
            <wp:effectExtent l="0" t="0" r="0" b="0"/>
            <wp:docPr id="23" name="Objektum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35866" cy="4464496"/>
                      <a:chOff x="404664" y="179512"/>
                      <a:chExt cx="4335866" cy="4464496"/>
                    </a:xfrm>
                  </a:grpSpPr>
                  <a:grpSp>
                    <a:nvGrpSpPr>
                      <a:cNvPr id="22" name="Csoportba foglalás 21"/>
                      <a:cNvGrpSpPr/>
                    </a:nvGrpSpPr>
                    <a:grpSpPr>
                      <a:xfrm>
                        <a:off x="404664" y="179512"/>
                        <a:ext cx="4335866" cy="4464496"/>
                        <a:chOff x="404664" y="179512"/>
                        <a:chExt cx="4335866" cy="4464496"/>
                      </a:xfrm>
                    </a:grpSpPr>
                    <a:pic>
                      <a:nvPicPr>
                        <a:cNvPr id="15362" name="Picture 2"/>
                        <a:cNvPicPr>
                          <a:picLocks noChangeAspect="1" noChangeArrowheads="1"/>
                        </a:cNvPicPr>
                      </a:nvPicPr>
                      <a:blipFill>
                        <a:blip r:embed="rId35"/>
                        <a:srcRect/>
                        <a:stretch>
                          <a:fillRect/>
                        </a:stretch>
                      </a:blipFill>
                      <a:spPr bwMode="auto">
                        <a:xfrm>
                          <a:off x="548680" y="755576"/>
                          <a:ext cx="4032448" cy="1656452"/>
                        </a:xfrm>
                        <a:prstGeom prst="rect">
                          <a:avLst/>
                        </a:prstGeom>
                        <a:noFill/>
                        <a:ln w="9525">
                          <a:noFill/>
                          <a:miter lim="800000"/>
                          <a:headEnd/>
                          <a:tailEnd/>
                        </a:ln>
                      </a:spPr>
                    </a:pic>
                    <a:sp>
                      <a:nvSpPr>
                        <a:cNvPr id="3" name="Szövegdoboz 2"/>
                        <a:cNvSpPr txBox="1"/>
                      </a:nvSpPr>
                      <a:spPr>
                        <a:xfrm>
                          <a:off x="1700808" y="611560"/>
                          <a:ext cx="175240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elektroozmotikus</a:t>
                            </a:r>
                            <a:r>
                              <a:rPr lang="hu-HU" sz="1000" b="1" dirty="0" smtClean="0">
                                <a:latin typeface="Arial" pitchFamily="34" charset="0"/>
                                <a:cs typeface="Arial" pitchFamily="34" charset="0"/>
                              </a:rPr>
                              <a:t> áramlás</a:t>
                            </a:r>
                            <a:endParaRPr lang="hu-HU" sz="1000" b="1" dirty="0">
                              <a:latin typeface="Arial" pitchFamily="34" charset="0"/>
                              <a:cs typeface="Arial" pitchFamily="34" charset="0"/>
                            </a:endParaRPr>
                          </a:p>
                        </a:txBody>
                        <a:useSpRect/>
                      </a:txSp>
                    </a:sp>
                    <a:sp>
                      <a:nvSpPr>
                        <a:cNvPr id="4" name="Szövegdoboz 3"/>
                        <a:cNvSpPr txBox="1"/>
                      </a:nvSpPr>
                      <a:spPr>
                        <a:xfrm>
                          <a:off x="3717032" y="2267744"/>
                          <a:ext cx="73609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kapilláris</a:t>
                            </a:r>
                            <a:endParaRPr lang="hu-HU" sz="1000" b="1" dirty="0">
                              <a:latin typeface="Arial" pitchFamily="34" charset="0"/>
                              <a:cs typeface="Arial" pitchFamily="34" charset="0"/>
                            </a:endParaRPr>
                          </a:p>
                        </a:txBody>
                        <a:useSpRect/>
                      </a:txSp>
                    </a:sp>
                    <a:sp>
                      <a:nvSpPr>
                        <a:cNvPr id="5" name="Szövegdoboz 4"/>
                        <a:cNvSpPr txBox="1"/>
                      </a:nvSpPr>
                      <a:spPr>
                        <a:xfrm>
                          <a:off x="4149080" y="1259632"/>
                          <a:ext cx="526106"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katód</a:t>
                            </a:r>
                            <a:endParaRPr lang="hu-HU" sz="1000" b="1" dirty="0">
                              <a:latin typeface="Arial" pitchFamily="34" charset="0"/>
                              <a:cs typeface="Arial" pitchFamily="34" charset="0"/>
                            </a:endParaRPr>
                          </a:p>
                        </a:txBody>
                        <a:useSpRect/>
                      </a:txSp>
                    </a:sp>
                    <a:sp>
                      <a:nvSpPr>
                        <a:cNvPr id="6" name="Szövegdoboz 5"/>
                        <a:cNvSpPr txBox="1"/>
                      </a:nvSpPr>
                      <a:spPr>
                        <a:xfrm>
                          <a:off x="404664" y="1259632"/>
                          <a:ext cx="49084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anód</a:t>
                            </a:r>
                            <a:endParaRPr lang="hu-HU" sz="1000" b="1" dirty="0">
                              <a:latin typeface="Arial" pitchFamily="34" charset="0"/>
                              <a:cs typeface="Arial" pitchFamily="34" charset="0"/>
                            </a:endParaRPr>
                          </a:p>
                        </a:txBody>
                        <a:useSpRect/>
                      </a:txSp>
                    </a:sp>
                    <a:pic>
                      <a:nvPicPr>
                        <a:cNvPr id="15363" name="Picture 3"/>
                        <a:cNvPicPr>
                          <a:picLocks noChangeAspect="1" noChangeArrowheads="1"/>
                        </a:cNvPicPr>
                      </a:nvPicPr>
                      <a:blipFill>
                        <a:blip r:embed="rId36"/>
                        <a:srcRect/>
                        <a:stretch>
                          <a:fillRect/>
                        </a:stretch>
                      </a:blipFill>
                      <a:spPr bwMode="auto">
                        <a:xfrm>
                          <a:off x="548680" y="2627784"/>
                          <a:ext cx="4191850" cy="2016224"/>
                        </a:xfrm>
                        <a:prstGeom prst="rect">
                          <a:avLst/>
                        </a:prstGeom>
                        <a:noFill/>
                        <a:ln w="9525">
                          <a:noFill/>
                          <a:miter lim="800000"/>
                          <a:headEnd/>
                          <a:tailEnd/>
                        </a:ln>
                      </a:spPr>
                    </a:pic>
                    <a:sp>
                      <a:nvSpPr>
                        <a:cNvPr id="10" name="Szövegdoboz 9"/>
                        <a:cNvSpPr txBox="1"/>
                      </a:nvSpPr>
                      <a:spPr>
                        <a:xfrm>
                          <a:off x="2636912" y="3347864"/>
                          <a:ext cx="68961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detektor</a:t>
                            </a:r>
                            <a:endParaRPr lang="hu-HU" sz="1000" b="1" dirty="0">
                              <a:latin typeface="Arial" pitchFamily="34" charset="0"/>
                              <a:cs typeface="Arial" pitchFamily="34" charset="0"/>
                            </a:endParaRPr>
                          </a:p>
                        </a:txBody>
                        <a:useSpRect/>
                      </a:txSp>
                    </a:sp>
                    <a:sp>
                      <a:nvSpPr>
                        <a:cNvPr id="12" name="Szövegdoboz 11"/>
                        <a:cNvSpPr txBox="1"/>
                      </a:nvSpPr>
                      <a:spPr>
                        <a:xfrm>
                          <a:off x="3645024" y="2627784"/>
                          <a:ext cx="998991"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adatértékelés</a:t>
                            </a:r>
                            <a:endParaRPr lang="hu-HU" sz="1000" b="1" dirty="0">
                              <a:latin typeface="Arial" pitchFamily="34" charset="0"/>
                              <a:cs typeface="Arial" pitchFamily="34" charset="0"/>
                            </a:endParaRPr>
                          </a:p>
                        </a:txBody>
                        <a:useSpRect/>
                      </a:txSp>
                    </a:sp>
                    <a:sp>
                      <a:nvSpPr>
                        <a:cNvPr id="13" name="Szövegdoboz 12"/>
                        <a:cNvSpPr txBox="1"/>
                      </a:nvSpPr>
                      <a:spPr>
                        <a:xfrm>
                          <a:off x="2060848" y="4355976"/>
                          <a:ext cx="80983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feszültség</a:t>
                            </a:r>
                            <a:endParaRPr lang="hu-HU" sz="1000" b="1" dirty="0">
                              <a:latin typeface="Arial" pitchFamily="34" charset="0"/>
                              <a:cs typeface="Arial" pitchFamily="34" charset="0"/>
                            </a:endParaRPr>
                          </a:p>
                        </a:txBody>
                        <a:useSpRect/>
                      </a:txSp>
                    </a:sp>
                    <a:sp>
                      <a:nvSpPr>
                        <a:cNvPr id="14" name="Szövegdoboz 13"/>
                        <a:cNvSpPr txBox="1"/>
                      </a:nvSpPr>
                      <a:spPr>
                        <a:xfrm>
                          <a:off x="1365895" y="2877716"/>
                          <a:ext cx="73609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kapilláris</a:t>
                            </a:r>
                            <a:endParaRPr lang="hu-HU" sz="1000" b="1" dirty="0">
                              <a:latin typeface="Arial" pitchFamily="34" charset="0"/>
                              <a:cs typeface="Arial" pitchFamily="34" charset="0"/>
                            </a:endParaRPr>
                          </a:p>
                        </a:txBody>
                        <a:useSpRect/>
                      </a:txSp>
                    </a:sp>
                    <a:sp>
                      <a:nvSpPr>
                        <a:cNvPr id="15" name="Szövegdoboz 14"/>
                        <a:cNvSpPr txBox="1"/>
                      </a:nvSpPr>
                      <a:spPr>
                        <a:xfrm>
                          <a:off x="3645024" y="3995936"/>
                          <a:ext cx="526106"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katód</a:t>
                            </a:r>
                            <a:endParaRPr lang="hu-HU" sz="1000" b="1" dirty="0">
                              <a:latin typeface="Arial" pitchFamily="34" charset="0"/>
                              <a:cs typeface="Arial" pitchFamily="34" charset="0"/>
                            </a:endParaRPr>
                          </a:p>
                        </a:txBody>
                        <a:useSpRect/>
                      </a:txSp>
                    </a:sp>
                    <a:sp>
                      <a:nvSpPr>
                        <a:cNvPr id="16" name="Szövegdoboz 15"/>
                        <a:cNvSpPr txBox="1"/>
                      </a:nvSpPr>
                      <a:spPr>
                        <a:xfrm>
                          <a:off x="1052736" y="3995936"/>
                          <a:ext cx="49084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anód</a:t>
                            </a:r>
                            <a:endParaRPr lang="hu-HU" sz="1000" b="1" dirty="0">
                              <a:latin typeface="Arial" pitchFamily="34" charset="0"/>
                              <a:cs typeface="Arial" pitchFamily="34" charset="0"/>
                            </a:endParaRPr>
                          </a:p>
                        </a:txBody>
                        <a:useSpRect/>
                      </a:txSp>
                    </a:sp>
                    <a:sp>
                      <a:nvSpPr>
                        <a:cNvPr id="17" name="Szövegdoboz 16"/>
                        <a:cNvSpPr txBox="1"/>
                      </a:nvSpPr>
                      <a:spPr>
                        <a:xfrm>
                          <a:off x="2005211" y="2689498"/>
                          <a:ext cx="112723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migráció iránya</a:t>
                            </a:r>
                            <a:endParaRPr lang="hu-HU" sz="1000" b="1" dirty="0">
                              <a:latin typeface="Arial" pitchFamily="34" charset="0"/>
                              <a:cs typeface="Arial" pitchFamily="34" charset="0"/>
                            </a:endParaRPr>
                          </a:p>
                        </a:txBody>
                        <a:useSpRect/>
                      </a:txSp>
                    </a:sp>
                    <a:sp>
                      <a:nvSpPr>
                        <a:cNvPr id="21" name="Szövegdoboz 20"/>
                        <a:cNvSpPr txBox="1"/>
                      </a:nvSpPr>
                      <a:spPr>
                        <a:xfrm>
                          <a:off x="764704" y="179512"/>
                          <a:ext cx="377539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b="1" dirty="0" smtClean="0">
                                <a:latin typeface="Arial" pitchFamily="34" charset="0"/>
                                <a:cs typeface="Arial" pitchFamily="34" charset="0"/>
                              </a:rPr>
                              <a:t>Kapilláris </a:t>
                            </a:r>
                            <a:r>
                              <a:rPr lang="hu-HU" b="1" dirty="0" err="1" smtClean="0">
                                <a:latin typeface="Arial" pitchFamily="34" charset="0"/>
                                <a:cs typeface="Arial" pitchFamily="34" charset="0"/>
                              </a:rPr>
                              <a:t>elektroforézis</a:t>
                            </a:r>
                            <a:r>
                              <a:rPr lang="hu-HU" b="1" dirty="0" smtClean="0">
                                <a:latin typeface="Arial" pitchFamily="34" charset="0"/>
                                <a:cs typeface="Arial" pitchFamily="34" charset="0"/>
                              </a:rPr>
                              <a:t> elmélete</a:t>
                            </a:r>
                            <a:endParaRPr lang="hu-HU" b="1" dirty="0">
                              <a:latin typeface="Arial" pitchFamily="34" charset="0"/>
                              <a:cs typeface="Arial" pitchFamily="34" charset="0"/>
                            </a:endParaRPr>
                          </a:p>
                        </a:txBody>
                        <a:useSpRect/>
                      </a:txSp>
                    </a:sp>
                  </a:grpSp>
                </lc:lockedCanvas>
              </a:graphicData>
            </a:graphic>
          </wp:inline>
        </w:drawing>
      </w:r>
    </w:p>
    <w:p w:rsidR="00CC1244" w:rsidRDefault="00CC1244" w:rsidP="008357A1">
      <w:pPr>
        <w:spacing w:after="0" w:line="240" w:lineRule="auto"/>
        <w:rPr>
          <w:rFonts w:ascii="Times New Roman" w:hAnsi="Times New Roman"/>
          <w:sz w:val="24"/>
          <w:szCs w:val="24"/>
        </w:rPr>
      </w:pP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3-23. ábra</w:t>
      </w:r>
    </w:p>
    <w:p w:rsidR="00CC1244" w:rsidRPr="0055606D" w:rsidRDefault="00CC1244" w:rsidP="0055606D">
      <w:pPr>
        <w:spacing w:after="0" w:line="240" w:lineRule="auto"/>
        <w:rPr>
          <w:rFonts w:ascii="Times New Roman" w:hAnsi="Times New Roman"/>
          <w:sz w:val="24"/>
          <w:szCs w:val="24"/>
        </w:rPr>
      </w:pPr>
      <w:proofErr w:type="gramStart"/>
      <w:r w:rsidRPr="0055606D">
        <w:rPr>
          <w:rFonts w:ascii="Times New Roman" w:hAnsi="Times New Roman"/>
          <w:sz w:val="24"/>
          <w:szCs w:val="24"/>
        </w:rPr>
        <w:t>http</w:t>
      </w:r>
      <w:proofErr w:type="gramEnd"/>
      <w:r w:rsidRPr="0055606D">
        <w:rPr>
          <w:rFonts w:ascii="Times New Roman" w:hAnsi="Times New Roman"/>
          <w:sz w:val="24"/>
          <w:szCs w:val="24"/>
        </w:rPr>
        <w:t xml:space="preserve">://www.doping.chuv.ch/en/lad-ec-zone-eng.jpg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t>2013.08.24.</w:t>
      </w:r>
    </w:p>
    <w:p w:rsidR="00CC1244" w:rsidRPr="0055606D" w:rsidRDefault="00CC1244" w:rsidP="0055606D">
      <w:pPr>
        <w:spacing w:after="0" w:line="240" w:lineRule="auto"/>
        <w:rPr>
          <w:rFonts w:ascii="Times New Roman" w:hAnsi="Times New Roman"/>
          <w:sz w:val="24"/>
          <w:szCs w:val="24"/>
        </w:rPr>
      </w:pPr>
      <w:proofErr w:type="gramStart"/>
      <w:r w:rsidRPr="0055606D">
        <w:rPr>
          <w:rFonts w:ascii="Times New Roman" w:hAnsi="Times New Roman"/>
          <w:sz w:val="24"/>
          <w:szCs w:val="24"/>
        </w:rPr>
        <w:t>http</w:t>
      </w:r>
      <w:proofErr w:type="gramEnd"/>
      <w:r w:rsidRPr="0055606D">
        <w:rPr>
          <w:rFonts w:ascii="Times New Roman" w:hAnsi="Times New Roman"/>
          <w:sz w:val="24"/>
          <w:szCs w:val="24"/>
        </w:rPr>
        <w:t xml:space="preserve">://cdn.grin.com/images/preview-object/document.169088/8fb5e898f0cd96f081f10826fa177ccf_LARGE.png </w:t>
      </w:r>
    </w:p>
    <w:p w:rsidR="00CC1244" w:rsidRDefault="00CC1244" w:rsidP="008357A1">
      <w:pPr>
        <w:spacing w:after="0" w:line="240" w:lineRule="auto"/>
        <w:rPr>
          <w:rFonts w:ascii="Times New Roman" w:hAnsi="Times New Roman"/>
          <w:sz w:val="24"/>
          <w:szCs w:val="24"/>
        </w:rPr>
      </w:pPr>
      <w:r>
        <w:rPr>
          <w:rFonts w:ascii="Times New Roman" w:hAnsi="Times New Roman"/>
          <w:sz w:val="24"/>
          <w:szCs w:val="24"/>
        </w:rPr>
        <w:lastRenderedPageBreak/>
        <w:t>2013.08.24.</w:t>
      </w:r>
    </w:p>
    <w:sectPr w:rsidR="00CC1244" w:rsidSect="000828F2">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244" w:rsidRDefault="00CC1244" w:rsidP="00B63685">
      <w:pPr>
        <w:spacing w:after="0" w:line="240" w:lineRule="auto"/>
      </w:pPr>
      <w:r>
        <w:separator/>
      </w:r>
    </w:p>
  </w:endnote>
  <w:endnote w:type="continuationSeparator" w:id="1">
    <w:p w:rsidR="00CC1244" w:rsidRDefault="00CC1244" w:rsidP="00B63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244" w:rsidRDefault="00CC1244">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244" w:rsidRDefault="00CC1244">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244" w:rsidRDefault="00CC1244">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244" w:rsidRDefault="00CC1244" w:rsidP="00B63685">
      <w:pPr>
        <w:spacing w:after="0" w:line="240" w:lineRule="auto"/>
      </w:pPr>
      <w:r>
        <w:separator/>
      </w:r>
    </w:p>
  </w:footnote>
  <w:footnote w:type="continuationSeparator" w:id="1">
    <w:p w:rsidR="00CC1244" w:rsidRDefault="00CC1244" w:rsidP="00B63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244" w:rsidRDefault="00CC1244">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244" w:rsidRDefault="00CC1244">
    <w:pPr>
      <w:pStyle w:val="lfej"/>
      <w:pBdr>
        <w:bottom w:val="thickThinSmallGap" w:sz="24" w:space="1" w:color="622423"/>
      </w:pBdr>
      <w:jc w:val="center"/>
      <w:rPr>
        <w:rFonts w:ascii="Cambria" w:hAnsi="Cambria"/>
        <w:sz w:val="32"/>
        <w:szCs w:val="32"/>
      </w:rPr>
    </w:pPr>
    <w:proofErr w:type="spellStart"/>
    <w:r w:rsidRPr="000930C3">
      <w:rPr>
        <w:rFonts w:ascii="Cambria" w:hAnsi="Cambria"/>
        <w:sz w:val="32"/>
        <w:szCs w:val="32"/>
      </w:rPr>
      <w:t>Wunderlich</w:t>
    </w:r>
    <w:proofErr w:type="spellEnd"/>
    <w:r w:rsidRPr="000930C3">
      <w:rPr>
        <w:rFonts w:ascii="Cambria" w:hAnsi="Cambria"/>
        <w:sz w:val="32"/>
        <w:szCs w:val="32"/>
      </w:rPr>
      <w:t xml:space="preserve"> </w:t>
    </w:r>
    <w:proofErr w:type="spellStart"/>
    <w:r w:rsidRPr="000930C3">
      <w:rPr>
        <w:rFonts w:ascii="Cambria" w:hAnsi="Cambria"/>
        <w:sz w:val="32"/>
        <w:szCs w:val="32"/>
      </w:rPr>
      <w:t>Lívius</w:t>
    </w:r>
    <w:proofErr w:type="spellEnd"/>
    <w:r w:rsidRPr="000930C3">
      <w:rPr>
        <w:rFonts w:ascii="Cambria" w:hAnsi="Cambria"/>
        <w:sz w:val="32"/>
        <w:szCs w:val="32"/>
      </w:rPr>
      <w:t>: Molekuláris biológiai technikák</w:t>
    </w:r>
  </w:p>
  <w:p w:rsidR="00CC1244" w:rsidRDefault="00CC1244">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244" w:rsidRDefault="00CC1244">
    <w:pPr>
      <w:pStyle w:val="lfej"/>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DD317B"/>
    <w:rsid w:val="000020A2"/>
    <w:rsid w:val="000067BC"/>
    <w:rsid w:val="0001045F"/>
    <w:rsid w:val="00011EB6"/>
    <w:rsid w:val="00015F1F"/>
    <w:rsid w:val="000161DB"/>
    <w:rsid w:val="0001754D"/>
    <w:rsid w:val="000176A4"/>
    <w:rsid w:val="00032A98"/>
    <w:rsid w:val="00045F60"/>
    <w:rsid w:val="00047FE7"/>
    <w:rsid w:val="00050FE8"/>
    <w:rsid w:val="000566F5"/>
    <w:rsid w:val="0005791C"/>
    <w:rsid w:val="000828F2"/>
    <w:rsid w:val="0008332F"/>
    <w:rsid w:val="0008672C"/>
    <w:rsid w:val="000930C3"/>
    <w:rsid w:val="00093DFD"/>
    <w:rsid w:val="000F4B81"/>
    <w:rsid w:val="00133F05"/>
    <w:rsid w:val="00136FB9"/>
    <w:rsid w:val="0013716B"/>
    <w:rsid w:val="00154143"/>
    <w:rsid w:val="0017561E"/>
    <w:rsid w:val="001921D5"/>
    <w:rsid w:val="001A525F"/>
    <w:rsid w:val="001B2751"/>
    <w:rsid w:val="001C3FA1"/>
    <w:rsid w:val="00220494"/>
    <w:rsid w:val="00226045"/>
    <w:rsid w:val="0023379B"/>
    <w:rsid w:val="002410F4"/>
    <w:rsid w:val="00252E72"/>
    <w:rsid w:val="00257C89"/>
    <w:rsid w:val="00281976"/>
    <w:rsid w:val="00281F9A"/>
    <w:rsid w:val="00287C55"/>
    <w:rsid w:val="00287D48"/>
    <w:rsid w:val="00293816"/>
    <w:rsid w:val="00294DAB"/>
    <w:rsid w:val="002A50A3"/>
    <w:rsid w:val="002B15B4"/>
    <w:rsid w:val="002C08CA"/>
    <w:rsid w:val="002D70C4"/>
    <w:rsid w:val="002F0491"/>
    <w:rsid w:val="002F55D9"/>
    <w:rsid w:val="002F5C47"/>
    <w:rsid w:val="00305604"/>
    <w:rsid w:val="00314597"/>
    <w:rsid w:val="0031563D"/>
    <w:rsid w:val="00333AF6"/>
    <w:rsid w:val="00351C16"/>
    <w:rsid w:val="0036726B"/>
    <w:rsid w:val="00367A82"/>
    <w:rsid w:val="003857F6"/>
    <w:rsid w:val="00392F3B"/>
    <w:rsid w:val="003B0EE5"/>
    <w:rsid w:val="003C1D5B"/>
    <w:rsid w:val="003D06F5"/>
    <w:rsid w:val="003D7BF4"/>
    <w:rsid w:val="003E48CB"/>
    <w:rsid w:val="003F602A"/>
    <w:rsid w:val="004160B7"/>
    <w:rsid w:val="0043179B"/>
    <w:rsid w:val="00435491"/>
    <w:rsid w:val="0043682C"/>
    <w:rsid w:val="00442528"/>
    <w:rsid w:val="00447E68"/>
    <w:rsid w:val="00452BCD"/>
    <w:rsid w:val="00461F53"/>
    <w:rsid w:val="004679BF"/>
    <w:rsid w:val="00491A39"/>
    <w:rsid w:val="004B18E5"/>
    <w:rsid w:val="004C5A58"/>
    <w:rsid w:val="004D04DE"/>
    <w:rsid w:val="004D06D6"/>
    <w:rsid w:val="004D0A99"/>
    <w:rsid w:val="00533A81"/>
    <w:rsid w:val="005423A1"/>
    <w:rsid w:val="00553B96"/>
    <w:rsid w:val="0055606D"/>
    <w:rsid w:val="00577CF3"/>
    <w:rsid w:val="00583838"/>
    <w:rsid w:val="005A0DE3"/>
    <w:rsid w:val="005A54CD"/>
    <w:rsid w:val="005A5517"/>
    <w:rsid w:val="005E551B"/>
    <w:rsid w:val="005E6EC0"/>
    <w:rsid w:val="005F13D1"/>
    <w:rsid w:val="005F2498"/>
    <w:rsid w:val="00601C8C"/>
    <w:rsid w:val="00606055"/>
    <w:rsid w:val="00606CBB"/>
    <w:rsid w:val="00606E54"/>
    <w:rsid w:val="00607461"/>
    <w:rsid w:val="006159F7"/>
    <w:rsid w:val="00616F7A"/>
    <w:rsid w:val="00622237"/>
    <w:rsid w:val="006302C0"/>
    <w:rsid w:val="00631A87"/>
    <w:rsid w:val="00641A8D"/>
    <w:rsid w:val="006423BE"/>
    <w:rsid w:val="00642A6F"/>
    <w:rsid w:val="0065303E"/>
    <w:rsid w:val="00666246"/>
    <w:rsid w:val="006942BD"/>
    <w:rsid w:val="006B72F1"/>
    <w:rsid w:val="006C0174"/>
    <w:rsid w:val="006C697F"/>
    <w:rsid w:val="006C6B80"/>
    <w:rsid w:val="006F3DC2"/>
    <w:rsid w:val="007108BB"/>
    <w:rsid w:val="00732A21"/>
    <w:rsid w:val="00755E31"/>
    <w:rsid w:val="007878A0"/>
    <w:rsid w:val="00794EE7"/>
    <w:rsid w:val="007C2F2E"/>
    <w:rsid w:val="007E7FD1"/>
    <w:rsid w:val="007F25BF"/>
    <w:rsid w:val="00801704"/>
    <w:rsid w:val="00804531"/>
    <w:rsid w:val="00830FC2"/>
    <w:rsid w:val="008357A1"/>
    <w:rsid w:val="00837826"/>
    <w:rsid w:val="00843F23"/>
    <w:rsid w:val="008500B7"/>
    <w:rsid w:val="00893FDB"/>
    <w:rsid w:val="008C1B49"/>
    <w:rsid w:val="008E1C6B"/>
    <w:rsid w:val="00912108"/>
    <w:rsid w:val="00914316"/>
    <w:rsid w:val="00925A9B"/>
    <w:rsid w:val="00935BEB"/>
    <w:rsid w:val="009425BD"/>
    <w:rsid w:val="009436DA"/>
    <w:rsid w:val="0096432B"/>
    <w:rsid w:val="00966446"/>
    <w:rsid w:val="00976532"/>
    <w:rsid w:val="00997BD2"/>
    <w:rsid w:val="009A7FA0"/>
    <w:rsid w:val="009B08B8"/>
    <w:rsid w:val="009B33E2"/>
    <w:rsid w:val="009B5863"/>
    <w:rsid w:val="009C2D91"/>
    <w:rsid w:val="009C60C1"/>
    <w:rsid w:val="009D2723"/>
    <w:rsid w:val="009E3BFC"/>
    <w:rsid w:val="009F1996"/>
    <w:rsid w:val="009F3FD0"/>
    <w:rsid w:val="00A032F4"/>
    <w:rsid w:val="00A23E24"/>
    <w:rsid w:val="00A56A0B"/>
    <w:rsid w:val="00A661B9"/>
    <w:rsid w:val="00A67D4D"/>
    <w:rsid w:val="00A72C9C"/>
    <w:rsid w:val="00A75F8F"/>
    <w:rsid w:val="00A77E01"/>
    <w:rsid w:val="00A914F3"/>
    <w:rsid w:val="00A92A08"/>
    <w:rsid w:val="00A95B7B"/>
    <w:rsid w:val="00AB30A1"/>
    <w:rsid w:val="00AC46FD"/>
    <w:rsid w:val="00AC6F2C"/>
    <w:rsid w:val="00AC7DCB"/>
    <w:rsid w:val="00AD0C86"/>
    <w:rsid w:val="00AD41F2"/>
    <w:rsid w:val="00AE5764"/>
    <w:rsid w:val="00AE6B15"/>
    <w:rsid w:val="00B00E60"/>
    <w:rsid w:val="00B126EE"/>
    <w:rsid w:val="00B13918"/>
    <w:rsid w:val="00B144D0"/>
    <w:rsid w:val="00B218D6"/>
    <w:rsid w:val="00B27356"/>
    <w:rsid w:val="00B330FA"/>
    <w:rsid w:val="00B33574"/>
    <w:rsid w:val="00B35C2D"/>
    <w:rsid w:val="00B47B5E"/>
    <w:rsid w:val="00B57CBE"/>
    <w:rsid w:val="00B63685"/>
    <w:rsid w:val="00B73AED"/>
    <w:rsid w:val="00B80FE5"/>
    <w:rsid w:val="00B83906"/>
    <w:rsid w:val="00B865C4"/>
    <w:rsid w:val="00B9418A"/>
    <w:rsid w:val="00BC1717"/>
    <w:rsid w:val="00BC2355"/>
    <w:rsid w:val="00BC29D4"/>
    <w:rsid w:val="00BC3A8B"/>
    <w:rsid w:val="00BD58BA"/>
    <w:rsid w:val="00BE1612"/>
    <w:rsid w:val="00C100F0"/>
    <w:rsid w:val="00C16D70"/>
    <w:rsid w:val="00C40BAB"/>
    <w:rsid w:val="00C545CD"/>
    <w:rsid w:val="00C63DE5"/>
    <w:rsid w:val="00C75264"/>
    <w:rsid w:val="00C779F4"/>
    <w:rsid w:val="00C826EF"/>
    <w:rsid w:val="00C84A76"/>
    <w:rsid w:val="00C93F03"/>
    <w:rsid w:val="00CB4232"/>
    <w:rsid w:val="00CC1244"/>
    <w:rsid w:val="00CD138A"/>
    <w:rsid w:val="00CD141E"/>
    <w:rsid w:val="00CF141F"/>
    <w:rsid w:val="00CF579A"/>
    <w:rsid w:val="00CF7B9B"/>
    <w:rsid w:val="00D07389"/>
    <w:rsid w:val="00D33BA7"/>
    <w:rsid w:val="00D3404E"/>
    <w:rsid w:val="00D34838"/>
    <w:rsid w:val="00D513D8"/>
    <w:rsid w:val="00D5204F"/>
    <w:rsid w:val="00D607A6"/>
    <w:rsid w:val="00D63BB7"/>
    <w:rsid w:val="00D804EE"/>
    <w:rsid w:val="00D82348"/>
    <w:rsid w:val="00D83C2F"/>
    <w:rsid w:val="00DD317B"/>
    <w:rsid w:val="00DD34D4"/>
    <w:rsid w:val="00DD70F8"/>
    <w:rsid w:val="00DE0971"/>
    <w:rsid w:val="00E006AE"/>
    <w:rsid w:val="00E10724"/>
    <w:rsid w:val="00E15EF5"/>
    <w:rsid w:val="00E27CB8"/>
    <w:rsid w:val="00E44B23"/>
    <w:rsid w:val="00E574AC"/>
    <w:rsid w:val="00E6514B"/>
    <w:rsid w:val="00E67BB8"/>
    <w:rsid w:val="00E73B79"/>
    <w:rsid w:val="00E84CE9"/>
    <w:rsid w:val="00E902AB"/>
    <w:rsid w:val="00EA3565"/>
    <w:rsid w:val="00EA4E1D"/>
    <w:rsid w:val="00EB23DA"/>
    <w:rsid w:val="00EB4F17"/>
    <w:rsid w:val="00EC6BBA"/>
    <w:rsid w:val="00F04CFD"/>
    <w:rsid w:val="00F130FA"/>
    <w:rsid w:val="00F13178"/>
    <w:rsid w:val="00F34869"/>
    <w:rsid w:val="00F35560"/>
    <w:rsid w:val="00F40EFC"/>
    <w:rsid w:val="00F45204"/>
    <w:rsid w:val="00F56960"/>
    <w:rsid w:val="00F635CA"/>
    <w:rsid w:val="00F736C0"/>
    <w:rsid w:val="00FA5A5A"/>
    <w:rsid w:val="00FB1473"/>
    <w:rsid w:val="00FB1F0A"/>
    <w:rsid w:val="00FB42B8"/>
    <w:rsid w:val="00FC389D"/>
    <w:rsid w:val="00FE0DA8"/>
    <w:rsid w:val="00FF3E61"/>
    <w:rsid w:val="00FF5E0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828F2"/>
    <w:pPr>
      <w:spacing w:after="200" w:line="276" w:lineRule="auto"/>
    </w:pPr>
    <w:rPr>
      <w:lang w:eastAsia="en-US"/>
    </w:rPr>
  </w:style>
  <w:style w:type="paragraph" w:styleId="Cmsor1">
    <w:name w:val="heading 1"/>
    <w:basedOn w:val="Norml"/>
    <w:next w:val="Norml"/>
    <w:link w:val="Cmsor1Char"/>
    <w:autoRedefine/>
    <w:uiPriority w:val="99"/>
    <w:qFormat/>
    <w:rsid w:val="00DD317B"/>
    <w:pPr>
      <w:keepNext/>
      <w:pageBreakBefore/>
      <w:spacing w:before="960" w:after="960" w:line="240" w:lineRule="auto"/>
      <w:outlineLvl w:val="0"/>
    </w:pPr>
    <w:rPr>
      <w:rFonts w:ascii="Times New Roman" w:eastAsia="Times New Roman" w:hAnsi="Times New Roman"/>
      <w:b/>
      <w:sz w:val="48"/>
      <w:szCs w:val="24"/>
    </w:rPr>
  </w:style>
  <w:style w:type="paragraph" w:styleId="Cmsor2">
    <w:name w:val="heading 2"/>
    <w:basedOn w:val="Norml"/>
    <w:next w:val="Norml"/>
    <w:link w:val="Cmsor2Char"/>
    <w:uiPriority w:val="99"/>
    <w:qFormat/>
    <w:rsid w:val="00047FE7"/>
    <w:pPr>
      <w:keepNext/>
      <w:keepLines/>
      <w:spacing w:before="200" w:after="0"/>
      <w:outlineLvl w:val="1"/>
    </w:pPr>
    <w:rPr>
      <w:rFonts w:ascii="Cambria" w:eastAsia="Times New Roman" w:hAnsi="Cambria"/>
      <w:b/>
      <w:bCs/>
      <w:color w:val="4F81BD"/>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DD317B"/>
    <w:rPr>
      <w:rFonts w:ascii="Times New Roman" w:hAnsi="Times New Roman" w:cs="Times New Roman"/>
      <w:b/>
      <w:sz w:val="24"/>
      <w:szCs w:val="24"/>
    </w:rPr>
  </w:style>
  <w:style w:type="character" w:customStyle="1" w:styleId="Cmsor2Char">
    <w:name w:val="Címsor 2 Char"/>
    <w:basedOn w:val="Bekezdsalapbettpusa"/>
    <w:link w:val="Cmsor2"/>
    <w:uiPriority w:val="99"/>
    <w:semiHidden/>
    <w:locked/>
    <w:rsid w:val="00047FE7"/>
    <w:rPr>
      <w:rFonts w:ascii="Cambria" w:hAnsi="Cambria" w:cs="Times New Roman"/>
      <w:b/>
      <w:bCs/>
      <w:color w:val="4F81BD"/>
      <w:sz w:val="26"/>
      <w:szCs w:val="26"/>
    </w:rPr>
  </w:style>
  <w:style w:type="character" w:styleId="Jegyzethivatkozs">
    <w:name w:val="annotation reference"/>
    <w:basedOn w:val="Bekezdsalapbettpusa"/>
    <w:uiPriority w:val="99"/>
    <w:semiHidden/>
    <w:rsid w:val="00BC3A8B"/>
    <w:rPr>
      <w:rFonts w:cs="Times New Roman"/>
      <w:sz w:val="16"/>
      <w:szCs w:val="16"/>
    </w:rPr>
  </w:style>
  <w:style w:type="paragraph" w:styleId="Jegyzetszveg">
    <w:name w:val="annotation text"/>
    <w:basedOn w:val="Norml"/>
    <w:link w:val="JegyzetszvegChar"/>
    <w:uiPriority w:val="99"/>
    <w:semiHidden/>
    <w:rsid w:val="00BC3A8B"/>
    <w:pPr>
      <w:spacing w:line="240" w:lineRule="auto"/>
    </w:pPr>
    <w:rPr>
      <w:sz w:val="20"/>
      <w:szCs w:val="20"/>
    </w:rPr>
  </w:style>
  <w:style w:type="character" w:customStyle="1" w:styleId="JegyzetszvegChar">
    <w:name w:val="Jegyzetszöveg Char"/>
    <w:basedOn w:val="Bekezdsalapbettpusa"/>
    <w:link w:val="Jegyzetszveg"/>
    <w:uiPriority w:val="99"/>
    <w:semiHidden/>
    <w:locked/>
    <w:rsid w:val="00BC3A8B"/>
    <w:rPr>
      <w:rFonts w:cs="Times New Roman"/>
      <w:sz w:val="20"/>
      <w:szCs w:val="20"/>
    </w:rPr>
  </w:style>
  <w:style w:type="paragraph" w:styleId="Megjegyzstrgya">
    <w:name w:val="annotation subject"/>
    <w:basedOn w:val="Jegyzetszveg"/>
    <w:next w:val="Jegyzetszveg"/>
    <w:link w:val="MegjegyzstrgyaChar"/>
    <w:uiPriority w:val="99"/>
    <w:semiHidden/>
    <w:rsid w:val="00BC3A8B"/>
    <w:rPr>
      <w:b/>
      <w:bCs/>
    </w:rPr>
  </w:style>
  <w:style w:type="character" w:customStyle="1" w:styleId="MegjegyzstrgyaChar">
    <w:name w:val="Megjegyzés tárgya Char"/>
    <w:basedOn w:val="JegyzetszvegChar"/>
    <w:link w:val="Megjegyzstrgya"/>
    <w:uiPriority w:val="99"/>
    <w:semiHidden/>
    <w:locked/>
    <w:rsid w:val="00BC3A8B"/>
    <w:rPr>
      <w:b/>
      <w:bCs/>
    </w:rPr>
  </w:style>
  <w:style w:type="paragraph" w:styleId="Buborkszveg">
    <w:name w:val="Balloon Text"/>
    <w:basedOn w:val="Norml"/>
    <w:link w:val="BuborkszvegChar"/>
    <w:uiPriority w:val="99"/>
    <w:semiHidden/>
    <w:rsid w:val="00BC3A8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BC3A8B"/>
    <w:rPr>
      <w:rFonts w:ascii="Tahoma" w:hAnsi="Tahoma" w:cs="Tahoma"/>
      <w:sz w:val="16"/>
      <w:szCs w:val="16"/>
    </w:rPr>
  </w:style>
  <w:style w:type="character" w:styleId="Hiperhivatkozs">
    <w:name w:val="Hyperlink"/>
    <w:basedOn w:val="Bekezdsalapbettpusa"/>
    <w:uiPriority w:val="99"/>
    <w:rsid w:val="00AD41F2"/>
    <w:rPr>
      <w:rFonts w:cs="Times New Roman"/>
      <w:color w:val="0000FF"/>
      <w:u w:val="single"/>
    </w:rPr>
  </w:style>
  <w:style w:type="paragraph" w:styleId="lfej">
    <w:name w:val="header"/>
    <w:basedOn w:val="Norml"/>
    <w:link w:val="lfejChar"/>
    <w:uiPriority w:val="99"/>
    <w:rsid w:val="00B63685"/>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B63685"/>
    <w:rPr>
      <w:rFonts w:cs="Times New Roman"/>
    </w:rPr>
  </w:style>
  <w:style w:type="paragraph" w:styleId="llb">
    <w:name w:val="footer"/>
    <w:basedOn w:val="Norml"/>
    <w:link w:val="llbChar"/>
    <w:uiPriority w:val="99"/>
    <w:semiHidden/>
    <w:rsid w:val="00B63685"/>
    <w:pPr>
      <w:tabs>
        <w:tab w:val="center" w:pos="4536"/>
        <w:tab w:val="right" w:pos="9072"/>
      </w:tabs>
      <w:spacing w:after="0" w:line="240" w:lineRule="auto"/>
    </w:pPr>
  </w:style>
  <w:style w:type="character" w:customStyle="1" w:styleId="llbChar">
    <w:name w:val="Élőláb Char"/>
    <w:basedOn w:val="Bekezdsalapbettpusa"/>
    <w:link w:val="llb"/>
    <w:uiPriority w:val="99"/>
    <w:semiHidden/>
    <w:locked/>
    <w:rsid w:val="00B63685"/>
    <w:rPr>
      <w:rFonts w:cs="Times New Roman"/>
    </w:rPr>
  </w:style>
</w:styles>
</file>

<file path=word/webSettings.xml><?xml version="1.0" encoding="utf-8"?>
<w:webSettings xmlns:r="http://schemas.openxmlformats.org/officeDocument/2006/relationships" xmlns:w="http://schemas.openxmlformats.org/wordprocessingml/2006/main">
  <w:divs>
    <w:div w:id="1805465717">
      <w:marLeft w:val="0"/>
      <w:marRight w:val="0"/>
      <w:marTop w:val="0"/>
      <w:marBottom w:val="0"/>
      <w:divBdr>
        <w:top w:val="none" w:sz="0" w:space="0" w:color="auto"/>
        <w:left w:val="none" w:sz="0" w:space="0" w:color="auto"/>
        <w:bottom w:val="none" w:sz="0" w:space="0" w:color="auto"/>
        <w:right w:val="none" w:sz="0" w:space="0" w:color="auto"/>
      </w:divBdr>
    </w:div>
    <w:div w:id="1805465718">
      <w:marLeft w:val="0"/>
      <w:marRight w:val="0"/>
      <w:marTop w:val="0"/>
      <w:marBottom w:val="0"/>
      <w:divBdr>
        <w:top w:val="none" w:sz="0" w:space="0" w:color="auto"/>
        <w:left w:val="none" w:sz="0" w:space="0" w:color="auto"/>
        <w:bottom w:val="none" w:sz="0" w:space="0" w:color="auto"/>
        <w:right w:val="none" w:sz="0" w:space="0" w:color="auto"/>
      </w:divBdr>
    </w:div>
    <w:div w:id="1805465719">
      <w:marLeft w:val="0"/>
      <w:marRight w:val="0"/>
      <w:marTop w:val="0"/>
      <w:marBottom w:val="0"/>
      <w:divBdr>
        <w:top w:val="none" w:sz="0" w:space="0" w:color="auto"/>
        <w:left w:val="none" w:sz="0" w:space="0" w:color="auto"/>
        <w:bottom w:val="none" w:sz="0" w:space="0" w:color="auto"/>
        <w:right w:val="none" w:sz="0" w:space="0" w:color="auto"/>
      </w:divBdr>
    </w:div>
    <w:div w:id="1805465720">
      <w:marLeft w:val="0"/>
      <w:marRight w:val="0"/>
      <w:marTop w:val="0"/>
      <w:marBottom w:val="0"/>
      <w:divBdr>
        <w:top w:val="none" w:sz="0" w:space="0" w:color="auto"/>
        <w:left w:val="none" w:sz="0" w:space="0" w:color="auto"/>
        <w:bottom w:val="none" w:sz="0" w:space="0" w:color="auto"/>
        <w:right w:val="none" w:sz="0" w:space="0" w:color="auto"/>
      </w:divBdr>
    </w:div>
    <w:div w:id="1805465721">
      <w:marLeft w:val="0"/>
      <w:marRight w:val="0"/>
      <w:marTop w:val="0"/>
      <w:marBottom w:val="0"/>
      <w:divBdr>
        <w:top w:val="none" w:sz="0" w:space="0" w:color="auto"/>
        <w:left w:val="none" w:sz="0" w:space="0" w:color="auto"/>
        <w:bottom w:val="none" w:sz="0" w:space="0" w:color="auto"/>
        <w:right w:val="none" w:sz="0" w:space="0" w:color="auto"/>
      </w:divBdr>
    </w:div>
    <w:div w:id="1805465722">
      <w:marLeft w:val="0"/>
      <w:marRight w:val="0"/>
      <w:marTop w:val="0"/>
      <w:marBottom w:val="0"/>
      <w:divBdr>
        <w:top w:val="none" w:sz="0" w:space="0" w:color="auto"/>
        <w:left w:val="none" w:sz="0" w:space="0" w:color="auto"/>
        <w:bottom w:val="none" w:sz="0" w:space="0" w:color="auto"/>
        <w:right w:val="none" w:sz="0" w:space="0" w:color="auto"/>
      </w:divBdr>
    </w:div>
    <w:div w:id="1805465723">
      <w:marLeft w:val="0"/>
      <w:marRight w:val="0"/>
      <w:marTop w:val="0"/>
      <w:marBottom w:val="0"/>
      <w:divBdr>
        <w:top w:val="none" w:sz="0" w:space="0" w:color="auto"/>
        <w:left w:val="none" w:sz="0" w:space="0" w:color="auto"/>
        <w:bottom w:val="none" w:sz="0" w:space="0" w:color="auto"/>
        <w:right w:val="none" w:sz="0" w:space="0" w:color="auto"/>
      </w:divBdr>
    </w:div>
    <w:div w:id="1805465724">
      <w:marLeft w:val="0"/>
      <w:marRight w:val="0"/>
      <w:marTop w:val="0"/>
      <w:marBottom w:val="0"/>
      <w:divBdr>
        <w:top w:val="none" w:sz="0" w:space="0" w:color="auto"/>
        <w:left w:val="none" w:sz="0" w:space="0" w:color="auto"/>
        <w:bottom w:val="none" w:sz="0" w:space="0" w:color="auto"/>
        <w:right w:val="none" w:sz="0" w:space="0" w:color="auto"/>
      </w:divBdr>
    </w:div>
    <w:div w:id="1805465725">
      <w:marLeft w:val="0"/>
      <w:marRight w:val="0"/>
      <w:marTop w:val="0"/>
      <w:marBottom w:val="0"/>
      <w:divBdr>
        <w:top w:val="none" w:sz="0" w:space="0" w:color="auto"/>
        <w:left w:val="none" w:sz="0" w:space="0" w:color="auto"/>
        <w:bottom w:val="none" w:sz="0" w:space="0" w:color="auto"/>
        <w:right w:val="none" w:sz="0" w:space="0" w:color="auto"/>
      </w:divBdr>
    </w:div>
    <w:div w:id="1805465726">
      <w:marLeft w:val="0"/>
      <w:marRight w:val="0"/>
      <w:marTop w:val="0"/>
      <w:marBottom w:val="0"/>
      <w:divBdr>
        <w:top w:val="none" w:sz="0" w:space="0" w:color="auto"/>
        <w:left w:val="none" w:sz="0" w:space="0" w:color="auto"/>
        <w:bottom w:val="none" w:sz="0" w:space="0" w:color="auto"/>
        <w:right w:val="none" w:sz="0" w:space="0" w:color="auto"/>
      </w:divBdr>
    </w:div>
    <w:div w:id="1805465727">
      <w:marLeft w:val="0"/>
      <w:marRight w:val="0"/>
      <w:marTop w:val="0"/>
      <w:marBottom w:val="0"/>
      <w:divBdr>
        <w:top w:val="none" w:sz="0" w:space="0" w:color="auto"/>
        <w:left w:val="none" w:sz="0" w:space="0" w:color="auto"/>
        <w:bottom w:val="none" w:sz="0" w:space="0" w:color="auto"/>
        <w:right w:val="none" w:sz="0" w:space="0" w:color="auto"/>
      </w:divBdr>
    </w:div>
    <w:div w:id="1805465728">
      <w:marLeft w:val="0"/>
      <w:marRight w:val="0"/>
      <w:marTop w:val="0"/>
      <w:marBottom w:val="0"/>
      <w:divBdr>
        <w:top w:val="none" w:sz="0" w:space="0" w:color="auto"/>
        <w:left w:val="none" w:sz="0" w:space="0" w:color="auto"/>
        <w:bottom w:val="none" w:sz="0" w:space="0" w:color="auto"/>
        <w:right w:val="none" w:sz="0" w:space="0" w:color="auto"/>
      </w:divBdr>
    </w:div>
    <w:div w:id="1805465729">
      <w:marLeft w:val="0"/>
      <w:marRight w:val="0"/>
      <w:marTop w:val="0"/>
      <w:marBottom w:val="0"/>
      <w:divBdr>
        <w:top w:val="none" w:sz="0" w:space="0" w:color="auto"/>
        <w:left w:val="none" w:sz="0" w:space="0" w:color="auto"/>
        <w:bottom w:val="none" w:sz="0" w:space="0" w:color="auto"/>
        <w:right w:val="none" w:sz="0" w:space="0" w:color="auto"/>
      </w:divBdr>
    </w:div>
    <w:div w:id="1805465730">
      <w:marLeft w:val="0"/>
      <w:marRight w:val="0"/>
      <w:marTop w:val="0"/>
      <w:marBottom w:val="0"/>
      <w:divBdr>
        <w:top w:val="none" w:sz="0" w:space="0" w:color="auto"/>
        <w:left w:val="none" w:sz="0" w:space="0" w:color="auto"/>
        <w:bottom w:val="none" w:sz="0" w:space="0" w:color="auto"/>
        <w:right w:val="none" w:sz="0" w:space="0" w:color="auto"/>
      </w:divBdr>
    </w:div>
    <w:div w:id="1805465731">
      <w:marLeft w:val="0"/>
      <w:marRight w:val="0"/>
      <w:marTop w:val="0"/>
      <w:marBottom w:val="0"/>
      <w:divBdr>
        <w:top w:val="none" w:sz="0" w:space="0" w:color="auto"/>
        <w:left w:val="none" w:sz="0" w:space="0" w:color="auto"/>
        <w:bottom w:val="none" w:sz="0" w:space="0" w:color="auto"/>
        <w:right w:val="none" w:sz="0" w:space="0" w:color="auto"/>
      </w:divBdr>
    </w:div>
    <w:div w:id="1805465732">
      <w:marLeft w:val="0"/>
      <w:marRight w:val="0"/>
      <w:marTop w:val="0"/>
      <w:marBottom w:val="0"/>
      <w:divBdr>
        <w:top w:val="none" w:sz="0" w:space="0" w:color="auto"/>
        <w:left w:val="none" w:sz="0" w:space="0" w:color="auto"/>
        <w:bottom w:val="none" w:sz="0" w:space="0" w:color="auto"/>
        <w:right w:val="none" w:sz="0" w:space="0" w:color="auto"/>
      </w:divBdr>
    </w:div>
    <w:div w:id="1805465733">
      <w:marLeft w:val="0"/>
      <w:marRight w:val="0"/>
      <w:marTop w:val="0"/>
      <w:marBottom w:val="0"/>
      <w:divBdr>
        <w:top w:val="none" w:sz="0" w:space="0" w:color="auto"/>
        <w:left w:val="none" w:sz="0" w:space="0" w:color="auto"/>
        <w:bottom w:val="none" w:sz="0" w:space="0" w:color="auto"/>
        <w:right w:val="none" w:sz="0" w:space="0" w:color="auto"/>
      </w:divBdr>
    </w:div>
    <w:div w:id="1805465734">
      <w:marLeft w:val="0"/>
      <w:marRight w:val="0"/>
      <w:marTop w:val="0"/>
      <w:marBottom w:val="0"/>
      <w:divBdr>
        <w:top w:val="none" w:sz="0" w:space="0" w:color="auto"/>
        <w:left w:val="none" w:sz="0" w:space="0" w:color="auto"/>
        <w:bottom w:val="none" w:sz="0" w:space="0" w:color="auto"/>
        <w:right w:val="none" w:sz="0" w:space="0" w:color="auto"/>
      </w:divBdr>
    </w:div>
    <w:div w:id="1805465735">
      <w:marLeft w:val="0"/>
      <w:marRight w:val="0"/>
      <w:marTop w:val="0"/>
      <w:marBottom w:val="0"/>
      <w:divBdr>
        <w:top w:val="none" w:sz="0" w:space="0" w:color="auto"/>
        <w:left w:val="none" w:sz="0" w:space="0" w:color="auto"/>
        <w:bottom w:val="none" w:sz="0" w:space="0" w:color="auto"/>
        <w:right w:val="none" w:sz="0" w:space="0" w:color="auto"/>
      </w:divBdr>
    </w:div>
    <w:div w:id="1805465736">
      <w:marLeft w:val="0"/>
      <w:marRight w:val="0"/>
      <w:marTop w:val="0"/>
      <w:marBottom w:val="0"/>
      <w:divBdr>
        <w:top w:val="none" w:sz="0" w:space="0" w:color="auto"/>
        <w:left w:val="none" w:sz="0" w:space="0" w:color="auto"/>
        <w:bottom w:val="none" w:sz="0" w:space="0" w:color="auto"/>
        <w:right w:val="none" w:sz="0" w:space="0" w:color="auto"/>
      </w:divBdr>
    </w:div>
    <w:div w:id="1805465737">
      <w:marLeft w:val="0"/>
      <w:marRight w:val="0"/>
      <w:marTop w:val="0"/>
      <w:marBottom w:val="0"/>
      <w:divBdr>
        <w:top w:val="none" w:sz="0" w:space="0" w:color="auto"/>
        <w:left w:val="none" w:sz="0" w:space="0" w:color="auto"/>
        <w:bottom w:val="none" w:sz="0" w:space="0" w:color="auto"/>
        <w:right w:val="none" w:sz="0" w:space="0" w:color="auto"/>
      </w:divBdr>
    </w:div>
    <w:div w:id="18054657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22</Pages>
  <Words>3543</Words>
  <Characters>26870</Characters>
  <Application>Microsoft Office Word</Application>
  <DocSecurity>0</DocSecurity>
  <Lines>223</Lines>
  <Paragraphs>60</Paragraphs>
  <ScaleCrop>false</ScaleCrop>
  <HeadingPairs>
    <vt:vector size="2" baseType="variant">
      <vt:variant>
        <vt:lpstr>Cím</vt:lpstr>
      </vt:variant>
      <vt:variant>
        <vt:i4>1</vt:i4>
      </vt:variant>
    </vt:vector>
  </HeadingPairs>
  <TitlesOfParts>
    <vt:vector size="1" baseType="lpstr">
      <vt:lpstr>Wunderlich Lívius: Molekuláris biológiai technikák</vt:lpstr>
    </vt:vector>
  </TitlesOfParts>
  <Company/>
  <LinksUpToDate>false</LinksUpToDate>
  <CharactersWithSpaces>30353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Wunderlich Lívius: Molekuláris biológiai technikák</dc:title>
  <dc:subject/>
  <dc:creator>Livius</dc:creator>
  <cp:keywords/>
  <dc:description/>
  <cp:lastModifiedBy>Wunderlich Lívius</cp:lastModifiedBy>
  <cp:revision>6</cp:revision>
  <dcterms:created xsi:type="dcterms:W3CDTF">2014-01-31T13:35:00Z</dcterms:created>
  <dcterms:modified xsi:type="dcterms:W3CDTF">2014-02-11T11:38:00Z</dcterms:modified>
</cp:coreProperties>
</file>